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4E63F" w14:textId="39745725" w:rsidR="004330D5" w:rsidRPr="00072220" w:rsidRDefault="004330D5" w:rsidP="004330D5">
      <w:pPr>
        <w:pStyle w:val="Nadpis1"/>
      </w:pPr>
      <w:r w:rsidRPr="00072220">
        <w:t>Zápis z </w:t>
      </w:r>
      <w:r w:rsidR="00D31274">
        <w:t>5</w:t>
      </w:r>
      <w:bookmarkStart w:id="0" w:name="_GoBack"/>
      <w:bookmarkEnd w:id="0"/>
      <w:r w:rsidRPr="00072220">
        <w:t xml:space="preserve">. zasadnutia expertného panelu </w:t>
      </w:r>
    </w:p>
    <w:p w14:paraId="00D51DC1" w14:textId="77777777" w:rsidR="004330D5" w:rsidRPr="00072220" w:rsidRDefault="004330D5" w:rsidP="00977FB2">
      <w:pPr>
        <w:jc w:val="both"/>
        <w:rPr>
          <w:b/>
          <w:bCs/>
          <w:lang w:val="sk-SK"/>
        </w:rPr>
      </w:pPr>
    </w:p>
    <w:p w14:paraId="08ADE407" w14:textId="77777777" w:rsidR="004330D5" w:rsidRPr="00072220" w:rsidRDefault="004330D5" w:rsidP="004330D5">
      <w:pPr>
        <w:numPr>
          <w:ilvl w:val="0"/>
          <w:numId w:val="7"/>
        </w:numPr>
        <w:rPr>
          <w:b/>
          <w:lang w:val="sk-SK"/>
        </w:rPr>
      </w:pPr>
      <w:r w:rsidRPr="00072220">
        <w:rPr>
          <w:b/>
          <w:lang w:val="sk-SK"/>
        </w:rPr>
        <w:t>Otvorenie stretnutia a privítanie účastníkov</w:t>
      </w:r>
    </w:p>
    <w:p w14:paraId="618B4671" w14:textId="0E5F6A53" w:rsidR="004330D5" w:rsidRPr="00072220" w:rsidRDefault="004330D5" w:rsidP="004330D5">
      <w:pPr>
        <w:jc w:val="both"/>
        <w:rPr>
          <w:lang w:val="sk-SK"/>
        </w:rPr>
      </w:pPr>
      <w:r w:rsidRPr="00072220">
        <w:rPr>
          <w:b/>
          <w:lang w:val="sk-SK"/>
        </w:rPr>
        <w:t xml:space="preserve">M. Milková </w:t>
      </w:r>
      <w:r w:rsidRPr="00072220">
        <w:rPr>
          <w:lang w:val="sk-SK"/>
        </w:rPr>
        <w:t xml:space="preserve">privítala všetkých účastníkov piateho zasadnutia expertného panelu k tvorbe legislatívneho zámeru upravujúceho služby vo verejnom záujme, viď zoznam prítomných členov panelu. </w:t>
      </w:r>
    </w:p>
    <w:p w14:paraId="371A4C65" w14:textId="35D97FBD" w:rsidR="004330D5" w:rsidRPr="00072220" w:rsidRDefault="004330D5" w:rsidP="004330D5">
      <w:pPr>
        <w:jc w:val="both"/>
        <w:rPr>
          <w:lang w:val="sk-SK"/>
        </w:rPr>
      </w:pPr>
      <w:r w:rsidRPr="00072220">
        <w:rPr>
          <w:lang w:val="sk-SK"/>
        </w:rPr>
        <w:t xml:space="preserve">V stručnosti zhrnula, čo bolo predmetom a cieľom doteraz štyroch zrealizovaných stretnutí a predstavila program piateho zasadnutia. </w:t>
      </w:r>
    </w:p>
    <w:p w14:paraId="606AE322" w14:textId="37B3DCBC" w:rsidR="004330D5" w:rsidRPr="00072220" w:rsidRDefault="004330D5" w:rsidP="004330D5">
      <w:pPr>
        <w:jc w:val="both"/>
        <w:rPr>
          <w:lang w:val="sk-SK"/>
        </w:rPr>
      </w:pPr>
      <w:r w:rsidRPr="00072220">
        <w:rPr>
          <w:lang w:val="sk-SK"/>
        </w:rPr>
        <w:t xml:space="preserve">Cieľom stretnutia bolo predstavenie návrhu legislatívneho zámeru, pripomienok, ktoré boli zaslané od </w:t>
      </w:r>
      <w:proofErr w:type="spellStart"/>
      <w:r w:rsidRPr="00072220">
        <w:rPr>
          <w:lang w:val="sk-SK"/>
        </w:rPr>
        <w:t>panelistov</w:t>
      </w:r>
      <w:proofErr w:type="spellEnd"/>
      <w:r w:rsidRPr="00072220">
        <w:rPr>
          <w:lang w:val="sk-SK"/>
        </w:rPr>
        <w:t xml:space="preserve"> vopred a následne diskusia k samotnému zámeru s možným doplnením ďalších pripomienok. </w:t>
      </w:r>
    </w:p>
    <w:p w14:paraId="3B0AC8AB" w14:textId="2CBFF2D3" w:rsidR="0017112A" w:rsidRPr="00072220" w:rsidRDefault="0017112A" w:rsidP="0017112A">
      <w:pPr>
        <w:jc w:val="both"/>
        <w:rPr>
          <w:lang w:val="sk-SK"/>
        </w:rPr>
      </w:pPr>
      <w:r w:rsidRPr="00072220">
        <w:rPr>
          <w:lang w:val="sk-SK"/>
        </w:rPr>
        <w:t>Členovia panelu boli pred stretnutím oboznámení s nasledujúcimi materiálmi:</w:t>
      </w:r>
    </w:p>
    <w:p w14:paraId="5AD361BE" w14:textId="6E1EAFC6" w:rsidR="0017112A" w:rsidRPr="00072220" w:rsidRDefault="0017112A" w:rsidP="0017112A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072220">
        <w:rPr>
          <w:lang w:val="sk-SK"/>
        </w:rPr>
        <w:t>Návrh legislatívneho zámeru</w:t>
      </w:r>
    </w:p>
    <w:p w14:paraId="2A4A3A90" w14:textId="6B61B4B4" w:rsidR="0017112A" w:rsidRPr="00072220" w:rsidRDefault="0017112A" w:rsidP="0017112A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072220">
        <w:rPr>
          <w:lang w:val="sk-SK"/>
        </w:rPr>
        <w:t>Smernica k SVZ</w:t>
      </w:r>
    </w:p>
    <w:p w14:paraId="1E5E3F06" w14:textId="40559E96" w:rsidR="0017112A" w:rsidRPr="00072220" w:rsidRDefault="0017112A" w:rsidP="0017112A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072220">
        <w:rPr>
          <w:lang w:val="sk-SK"/>
        </w:rPr>
        <w:t>Kategorizácia príklady SVZ</w:t>
      </w:r>
    </w:p>
    <w:p w14:paraId="0A27FC68" w14:textId="77777777" w:rsidR="0017112A" w:rsidRPr="00072220" w:rsidRDefault="0017112A" w:rsidP="004330D5">
      <w:pPr>
        <w:jc w:val="both"/>
        <w:rPr>
          <w:lang w:val="sk-SK"/>
        </w:rPr>
      </w:pPr>
    </w:p>
    <w:p w14:paraId="519A4F2E" w14:textId="6AD5FA16" w:rsidR="0017112A" w:rsidRPr="00072220" w:rsidRDefault="0017112A" w:rsidP="004330D5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072220">
        <w:rPr>
          <w:b/>
          <w:lang w:val="sk-SK"/>
        </w:rPr>
        <w:t>Predstavenie podkladov a diskusia</w:t>
      </w:r>
      <w:r w:rsidRPr="00072220">
        <w:rPr>
          <w:u w:val="single"/>
          <w:lang w:val="sk-SK"/>
        </w:rPr>
        <w:t xml:space="preserve"> </w:t>
      </w:r>
    </w:p>
    <w:p w14:paraId="47F3D424" w14:textId="2055A5CC" w:rsidR="00D85208" w:rsidRPr="00072220" w:rsidRDefault="004330D5" w:rsidP="004330D5">
      <w:pPr>
        <w:jc w:val="both"/>
        <w:rPr>
          <w:lang w:val="sk-SK"/>
        </w:rPr>
      </w:pPr>
      <w:r w:rsidRPr="00072220">
        <w:rPr>
          <w:lang w:val="sk-SK"/>
        </w:rPr>
        <w:t xml:space="preserve">K návrhu legislatívneho zámeru boli vznesené pripomienky administratívno- technického a obsahového charakteru. Z časového hľadiska sme sa na paneli nevenovali prvej kategórii pripomienok. Všeobecne však boli všetky pripomienky prijateľné a budú zapracované v ďalšej fáze tvorby legislatívneho zámeru. </w:t>
      </w:r>
      <w:r w:rsidR="00D85208" w:rsidRPr="00072220">
        <w:rPr>
          <w:lang w:val="sk-SK"/>
        </w:rPr>
        <w:t xml:space="preserve"> </w:t>
      </w:r>
    </w:p>
    <w:p w14:paraId="0C3DC709" w14:textId="6BBC6F8C" w:rsidR="00230575" w:rsidRPr="00072220" w:rsidRDefault="00601BDB" w:rsidP="00977FB2">
      <w:pPr>
        <w:jc w:val="both"/>
        <w:rPr>
          <w:lang w:val="sk-SK"/>
        </w:rPr>
      </w:pPr>
      <w:r w:rsidRPr="00072220">
        <w:rPr>
          <w:b/>
          <w:lang w:val="sk-SK"/>
        </w:rPr>
        <w:t>Adriana Kováčová</w:t>
      </w:r>
      <w:r w:rsidRPr="00072220">
        <w:rPr>
          <w:lang w:val="sk-SK"/>
        </w:rPr>
        <w:t xml:space="preserve"> </w:t>
      </w:r>
      <w:r w:rsidR="004330D5" w:rsidRPr="00072220">
        <w:rPr>
          <w:lang w:val="sk-SK"/>
        </w:rPr>
        <w:t>predstavila</w:t>
      </w:r>
      <w:r w:rsidRPr="00072220">
        <w:rPr>
          <w:lang w:val="sk-SK"/>
        </w:rPr>
        <w:t xml:space="preserve"> jednotlivé časti legislatívneho zámeru</w:t>
      </w:r>
      <w:r w:rsidR="00D85A32" w:rsidRPr="00072220">
        <w:rPr>
          <w:lang w:val="sk-SK"/>
        </w:rPr>
        <w:t xml:space="preserve">, </w:t>
      </w:r>
      <w:r w:rsidR="00052246" w:rsidRPr="00072220">
        <w:rPr>
          <w:lang w:val="sk-SK"/>
        </w:rPr>
        <w:t xml:space="preserve">inštitút Koncepcie rozvoja služieb vo verejnom záujme, </w:t>
      </w:r>
      <w:r w:rsidR="00C62247" w:rsidRPr="00072220">
        <w:rPr>
          <w:lang w:val="sk-SK"/>
        </w:rPr>
        <w:t>Rezortný register služieb</w:t>
      </w:r>
      <w:r w:rsidR="004330D5" w:rsidRPr="00072220">
        <w:rPr>
          <w:lang w:val="sk-SK"/>
        </w:rPr>
        <w:t>. N</w:t>
      </w:r>
      <w:r w:rsidR="00FE5833" w:rsidRPr="00072220">
        <w:rPr>
          <w:lang w:val="sk-SK"/>
        </w:rPr>
        <w:t xml:space="preserve">ásledne </w:t>
      </w:r>
      <w:r w:rsidR="004330D5" w:rsidRPr="00072220">
        <w:rPr>
          <w:lang w:val="sk-SK"/>
        </w:rPr>
        <w:t>prešla</w:t>
      </w:r>
      <w:r w:rsidR="00FE5833" w:rsidRPr="00072220">
        <w:rPr>
          <w:lang w:val="sk-SK"/>
        </w:rPr>
        <w:t xml:space="preserve"> k pripomienkam</w:t>
      </w:r>
      <w:r w:rsidR="006151DF" w:rsidRPr="00072220">
        <w:rPr>
          <w:lang w:val="sk-SK"/>
        </w:rPr>
        <w:t xml:space="preserve"> od účastníkov expertného panelu. </w:t>
      </w:r>
    </w:p>
    <w:p w14:paraId="1ED820EC" w14:textId="18623E47" w:rsidR="007D3A7D" w:rsidRPr="00072220" w:rsidRDefault="007D3A7D" w:rsidP="00977FB2">
      <w:pPr>
        <w:jc w:val="both"/>
        <w:rPr>
          <w:lang w:val="sk-SK"/>
        </w:rPr>
      </w:pPr>
      <w:r w:rsidRPr="00072220">
        <w:rPr>
          <w:b/>
          <w:lang w:val="sk-SK"/>
        </w:rPr>
        <w:t xml:space="preserve">Anna </w:t>
      </w:r>
      <w:proofErr w:type="spellStart"/>
      <w:r w:rsidRPr="00072220">
        <w:rPr>
          <w:b/>
          <w:lang w:val="sk-SK"/>
        </w:rPr>
        <w:t>Andrejšinová</w:t>
      </w:r>
      <w:proofErr w:type="spellEnd"/>
      <w:r w:rsidRPr="00072220">
        <w:rPr>
          <w:lang w:val="sk-SK"/>
        </w:rPr>
        <w:t xml:space="preserve"> </w:t>
      </w:r>
      <w:r w:rsidR="004330D5" w:rsidRPr="00072220">
        <w:rPr>
          <w:lang w:val="sk-SK"/>
        </w:rPr>
        <w:t>vysvetlila</w:t>
      </w:r>
      <w:r w:rsidRPr="00072220">
        <w:rPr>
          <w:lang w:val="sk-SK"/>
        </w:rPr>
        <w:t xml:space="preserve">, </w:t>
      </w:r>
      <w:r w:rsidR="004330D5" w:rsidRPr="00072220">
        <w:rPr>
          <w:lang w:val="sk-SK"/>
        </w:rPr>
        <w:t>že</w:t>
      </w:r>
      <w:r w:rsidRPr="00072220">
        <w:rPr>
          <w:lang w:val="sk-SK"/>
        </w:rPr>
        <w:t xml:space="preserve"> </w:t>
      </w:r>
      <w:r w:rsidR="00986D24" w:rsidRPr="00072220">
        <w:rPr>
          <w:lang w:val="sk-SK"/>
        </w:rPr>
        <w:t xml:space="preserve">pripomienkovanie </w:t>
      </w:r>
      <w:r w:rsidR="00752F97" w:rsidRPr="00072220">
        <w:rPr>
          <w:lang w:val="sk-SK"/>
        </w:rPr>
        <w:t xml:space="preserve">vnímala rovnako ako proces </w:t>
      </w:r>
      <w:r w:rsidR="00986D24" w:rsidRPr="00072220">
        <w:rPr>
          <w:lang w:val="sk-SK"/>
        </w:rPr>
        <w:t>v MPK</w:t>
      </w:r>
      <w:r w:rsidR="00021864" w:rsidRPr="00072220">
        <w:rPr>
          <w:lang w:val="sk-SK"/>
        </w:rPr>
        <w:t xml:space="preserve">. </w:t>
      </w:r>
      <w:r w:rsidR="00752F97" w:rsidRPr="00072220">
        <w:rPr>
          <w:lang w:val="sk-SK"/>
        </w:rPr>
        <w:t xml:space="preserve">V zámere jej chýba jednoznačnejšie definovanie </w:t>
      </w:r>
      <w:r w:rsidR="00021864" w:rsidRPr="00072220">
        <w:rPr>
          <w:lang w:val="sk-SK"/>
        </w:rPr>
        <w:t>prečo daný návrh vôbec potre</w:t>
      </w:r>
      <w:r w:rsidR="00752F97" w:rsidRPr="00072220">
        <w:rPr>
          <w:lang w:val="sk-SK"/>
        </w:rPr>
        <w:t>bujeme, kde je medzera, dôvod p</w:t>
      </w:r>
      <w:r w:rsidR="00021864" w:rsidRPr="00072220">
        <w:rPr>
          <w:lang w:val="sk-SK"/>
        </w:rPr>
        <w:t xml:space="preserve">rečo je nevyhnutý, je dôležité opísať aj </w:t>
      </w:r>
      <w:r w:rsidR="0061450F" w:rsidRPr="00072220">
        <w:rPr>
          <w:lang w:val="sk-SK"/>
        </w:rPr>
        <w:t>spoločenskú potrebu, atď.</w:t>
      </w:r>
      <w:r w:rsidR="00861BBE" w:rsidRPr="00072220">
        <w:rPr>
          <w:lang w:val="sk-SK"/>
        </w:rPr>
        <w:t xml:space="preserve"> </w:t>
      </w:r>
      <w:r w:rsidR="00752F97" w:rsidRPr="00072220">
        <w:rPr>
          <w:lang w:val="sk-SK"/>
        </w:rPr>
        <w:t xml:space="preserve">Vzniesla otázku významu Koncepcie rozvoja služieb vo verejnom záujme, </w:t>
      </w:r>
      <w:r w:rsidR="004A4077" w:rsidRPr="00072220">
        <w:rPr>
          <w:lang w:val="sk-SK"/>
        </w:rPr>
        <w:t>k</w:t>
      </w:r>
      <w:r w:rsidR="00752F97" w:rsidRPr="00072220">
        <w:rPr>
          <w:lang w:val="sk-SK"/>
        </w:rPr>
        <w:t>eď sa bude meniť každé tri roky.</w:t>
      </w:r>
    </w:p>
    <w:p w14:paraId="0BFBD7BA" w14:textId="39DD2C0E" w:rsidR="00875AC2" w:rsidRPr="00072220" w:rsidRDefault="00875AC2" w:rsidP="00977FB2">
      <w:pPr>
        <w:jc w:val="both"/>
        <w:rPr>
          <w:lang w:val="sk-SK"/>
        </w:rPr>
      </w:pPr>
      <w:r w:rsidRPr="00072220">
        <w:rPr>
          <w:lang w:val="sk-SK"/>
        </w:rPr>
        <w:t xml:space="preserve">Pripomienky p. </w:t>
      </w:r>
      <w:proofErr w:type="spellStart"/>
      <w:r w:rsidRPr="00072220">
        <w:rPr>
          <w:lang w:val="sk-SK"/>
        </w:rPr>
        <w:t>Andrejšinová</w:t>
      </w:r>
      <w:proofErr w:type="spellEnd"/>
      <w:r w:rsidRPr="00072220">
        <w:rPr>
          <w:lang w:val="sk-SK"/>
        </w:rPr>
        <w:t xml:space="preserve">: </w:t>
      </w:r>
    </w:p>
    <w:p w14:paraId="54CE559A" w14:textId="77777777" w:rsidR="00875AC2" w:rsidRPr="00072220" w:rsidRDefault="00875AC2" w:rsidP="00875AC2">
      <w:pPr>
        <w:pStyle w:val="Normlnywebov"/>
        <w:numPr>
          <w:ilvl w:val="0"/>
          <w:numId w:val="12"/>
        </w:numPr>
        <w:spacing w:before="0" w:beforeAutospacing="0" w:after="200" w:afterAutospacing="0"/>
        <w:rPr>
          <w:i/>
        </w:rPr>
      </w:pPr>
      <w:r w:rsidRPr="00072220">
        <w:rPr>
          <w:rFonts w:ascii="Calibri" w:hAnsi="Calibri" w:cs="Calibri"/>
          <w:i/>
          <w:color w:val="000000"/>
          <w:sz w:val="22"/>
          <w:szCs w:val="22"/>
        </w:rPr>
        <w:t>Legislatívny zámer je potrebné dopracovať z pohľadu toho, prečo je potreba vytvárania nového zákona, čo sú prekážky existujúcich mechanizmov a prečo nie je možné dosiahnuť želaný stav úpravou existujúcich mechanizmov. </w:t>
      </w:r>
    </w:p>
    <w:p w14:paraId="74EFDB37" w14:textId="007A878C" w:rsidR="00875AC2" w:rsidRPr="00072220" w:rsidRDefault="00875AC2" w:rsidP="00875AC2">
      <w:pPr>
        <w:pStyle w:val="Odsekzoznamu"/>
        <w:numPr>
          <w:ilvl w:val="0"/>
          <w:numId w:val="12"/>
        </w:numPr>
        <w:jc w:val="both"/>
        <w:rPr>
          <w:i/>
          <w:lang w:val="sk-SK"/>
        </w:rPr>
      </w:pPr>
      <w:r w:rsidRPr="00072220">
        <w:rPr>
          <w:rFonts w:ascii="Calibri" w:hAnsi="Calibri" w:cs="Calibri"/>
          <w:i/>
          <w:color w:val="000000"/>
          <w:lang w:val="sk-SK"/>
        </w:rPr>
        <w:t>Legislatívny zámer je potrebné dopracovať o vzťah k existujúcim zákonom. Je potrebné už legislatívnom zámere poskytnúť pohľad ako bude nový zákon zasadený do právneho poriadku pomedzi zákony, ktoré obsahujú mechanizmy na zabezpečovanie obdobného účelu.</w:t>
      </w:r>
    </w:p>
    <w:p w14:paraId="77AEAE9E" w14:textId="3E4AA9FE" w:rsidR="00875AC2" w:rsidRPr="00072220" w:rsidRDefault="00875AC2" w:rsidP="00875AC2">
      <w:pPr>
        <w:pStyle w:val="Odsekzoznamu"/>
        <w:numPr>
          <w:ilvl w:val="0"/>
          <w:numId w:val="12"/>
        </w:numPr>
        <w:jc w:val="both"/>
        <w:rPr>
          <w:i/>
          <w:lang w:val="sk-SK"/>
        </w:rPr>
      </w:pPr>
      <w:r w:rsidRPr="00072220">
        <w:rPr>
          <w:rFonts w:ascii="Calibri" w:hAnsi="Calibri" w:cs="Calibri"/>
          <w:i/>
          <w:color w:val="000000"/>
          <w:lang w:val="sk-SK"/>
        </w:rPr>
        <w:t xml:space="preserve">Domnievame sa, že navrhovaný decentralizovaný model (návrh aby každý ústredný orgán štátnej správy si vypracovával koncepciu schvaľovanú vládou, vykonávací akt, resp. aby každý viedol osobitný zoznam – register poskytovateľov) neprinesie želaný efekt a bude mať </w:t>
      </w:r>
      <w:r w:rsidRPr="00072220">
        <w:rPr>
          <w:rFonts w:ascii="Calibri" w:hAnsi="Calibri" w:cs="Calibri"/>
          <w:i/>
          <w:color w:val="000000"/>
          <w:lang w:val="sk-SK"/>
        </w:rPr>
        <w:lastRenderedPageBreak/>
        <w:t xml:space="preserve">potenciál nie zjednodušiť systém ale môže ho </w:t>
      </w:r>
      <w:proofErr w:type="spellStart"/>
      <w:r w:rsidRPr="00072220">
        <w:rPr>
          <w:rFonts w:ascii="Calibri" w:hAnsi="Calibri" w:cs="Calibri"/>
          <w:i/>
          <w:color w:val="000000"/>
          <w:lang w:val="sk-SK"/>
        </w:rPr>
        <w:t>zneprehľadniť</w:t>
      </w:r>
      <w:proofErr w:type="spellEnd"/>
      <w:r w:rsidRPr="00072220">
        <w:rPr>
          <w:rFonts w:ascii="Calibri" w:hAnsi="Calibri" w:cs="Calibri"/>
          <w:i/>
          <w:color w:val="000000"/>
          <w:lang w:val="sk-SK"/>
        </w:rPr>
        <w:t xml:space="preserve">. Odporúčame prehodnotiť celkové nastavenie štruktúry a tiež potrebu prijatia samotného zákona. Je potrebné </w:t>
      </w:r>
      <w:proofErr w:type="spellStart"/>
      <w:r w:rsidRPr="00072220">
        <w:rPr>
          <w:rFonts w:ascii="Calibri" w:hAnsi="Calibri" w:cs="Calibri"/>
          <w:i/>
          <w:color w:val="000000"/>
          <w:lang w:val="sk-SK"/>
        </w:rPr>
        <w:t>zavnímať</w:t>
      </w:r>
      <w:proofErr w:type="spellEnd"/>
      <w:r w:rsidRPr="00072220">
        <w:rPr>
          <w:rFonts w:ascii="Calibri" w:hAnsi="Calibri" w:cs="Calibri"/>
          <w:i/>
          <w:color w:val="000000"/>
          <w:lang w:val="sk-SK"/>
        </w:rPr>
        <w:t xml:space="preserve"> v čom je nevyhnutnosť potreby prijatia nového zákona. Je potrebné oboznámiť sa aj s návrhom uznesenia, ktoré bude súčasťou </w:t>
      </w:r>
      <w:proofErr w:type="spellStart"/>
      <w:r w:rsidRPr="00072220">
        <w:rPr>
          <w:rFonts w:ascii="Calibri" w:hAnsi="Calibri" w:cs="Calibri"/>
          <w:i/>
          <w:color w:val="000000"/>
          <w:lang w:val="sk-SK"/>
        </w:rPr>
        <w:t>material</w:t>
      </w:r>
      <w:proofErr w:type="spellEnd"/>
    </w:p>
    <w:p w14:paraId="64625ED7" w14:textId="530A123C" w:rsidR="00875AC2" w:rsidRPr="00072220" w:rsidRDefault="00875AC2" w:rsidP="00875AC2">
      <w:pPr>
        <w:pStyle w:val="Odsekzoznamu"/>
        <w:numPr>
          <w:ilvl w:val="0"/>
          <w:numId w:val="12"/>
        </w:numPr>
        <w:jc w:val="both"/>
        <w:rPr>
          <w:i/>
          <w:lang w:val="sk-SK"/>
        </w:rPr>
      </w:pPr>
      <w:r w:rsidRPr="00072220">
        <w:rPr>
          <w:rFonts w:ascii="Calibri" w:hAnsi="Calibri" w:cs="Calibri"/>
          <w:i/>
          <w:color w:val="000000"/>
          <w:lang w:val="sk-SK"/>
        </w:rPr>
        <w:t>Navrhujeme dopracovať časť týkajúcu sa dohľadu nad financovaním služieb vo verejnom záujme o analýzu či bude dohľad dostatočný. Vychádzame z toho že sa navrhuje odklon od pravidiel verejného obstarávania, čiže v tomto prípade nebude mať kompetencie Úrad pre verejné obstarávanie, resp. v prípade štátnej pomoci Protimonopolný úrad.</w:t>
      </w:r>
    </w:p>
    <w:p w14:paraId="4A989C2C" w14:textId="77777777" w:rsidR="00875AC2" w:rsidRPr="00072220" w:rsidRDefault="00875AC2" w:rsidP="00875AC2">
      <w:pPr>
        <w:pStyle w:val="Normlnywebov"/>
        <w:numPr>
          <w:ilvl w:val="0"/>
          <w:numId w:val="12"/>
        </w:numPr>
        <w:spacing w:before="0" w:beforeAutospacing="0" w:after="200" w:afterAutospacing="0"/>
        <w:jc w:val="both"/>
        <w:rPr>
          <w:i/>
        </w:rPr>
      </w:pPr>
      <w:r w:rsidRPr="00072220">
        <w:rPr>
          <w:rFonts w:ascii="Calibri" w:hAnsi="Calibri" w:cs="Calibri"/>
          <w:i/>
          <w:color w:val="000000"/>
          <w:sz w:val="22"/>
          <w:szCs w:val="22"/>
        </w:rPr>
        <w:t>Je potrebné zjednotiť používanie pojmov subjekty poskytujúce verejnoprospešné služby (s. 1), orgán verejnej správy (s. 1), orgány štátnej správy (s. 2), ústredný orgán štátnej správy (s. 4) atď..</w:t>
      </w:r>
    </w:p>
    <w:p w14:paraId="38D1AA75" w14:textId="77777777" w:rsidR="00072220" w:rsidRPr="00072220" w:rsidRDefault="00875AC2" w:rsidP="00072220">
      <w:pPr>
        <w:pStyle w:val="Normlnywebov"/>
        <w:numPr>
          <w:ilvl w:val="0"/>
          <w:numId w:val="12"/>
        </w:numPr>
        <w:spacing w:before="0" w:beforeAutospacing="0" w:after="200" w:afterAutospacing="0"/>
        <w:jc w:val="both"/>
        <w:rPr>
          <w:i/>
        </w:rPr>
      </w:pPr>
      <w:r w:rsidRPr="00072220">
        <w:rPr>
          <w:rFonts w:ascii="Calibri" w:hAnsi="Calibri" w:cs="Calibri"/>
          <w:i/>
          <w:color w:val="000000"/>
          <w:sz w:val="22"/>
          <w:szCs w:val="22"/>
        </w:rPr>
        <w:t>Verejnoprospešné služby poskytujú aj podnikateľské subjekty (napr. OLO), orgánom verejnej správy je napr. RTVS.</w:t>
      </w:r>
    </w:p>
    <w:p w14:paraId="0A36C9A6" w14:textId="3F9ACC56" w:rsidR="00072220" w:rsidRPr="00072220" w:rsidRDefault="00072220" w:rsidP="00072220">
      <w:pPr>
        <w:pStyle w:val="Normlnywebov"/>
        <w:numPr>
          <w:ilvl w:val="0"/>
          <w:numId w:val="12"/>
        </w:numPr>
        <w:spacing w:before="0" w:beforeAutospacing="0" w:after="200" w:afterAutospacing="0"/>
        <w:jc w:val="both"/>
        <w:rPr>
          <w:i/>
        </w:rPr>
      </w:pPr>
      <w:r w:rsidRPr="00072220">
        <w:rPr>
          <w:rFonts w:ascii="Calibri" w:hAnsi="Calibri" w:cs="Calibri"/>
          <w:b/>
          <w:bCs/>
          <w:i/>
          <w:color w:val="000000"/>
          <w:sz w:val="22"/>
          <w:szCs w:val="22"/>
        </w:rPr>
        <w:t>s. 5</w:t>
      </w:r>
      <w:r w:rsidRPr="00072220">
        <w:rPr>
          <w:i/>
        </w:rPr>
        <w:t xml:space="preserve"> - </w:t>
      </w:r>
      <w:r w:rsidRPr="00072220">
        <w:rPr>
          <w:rFonts w:ascii="Calibri" w:hAnsi="Calibri" w:cs="Calibri"/>
          <w:b/>
          <w:bCs/>
          <w:i/>
          <w:color w:val="000000"/>
          <w:sz w:val="22"/>
          <w:szCs w:val="22"/>
        </w:rPr>
        <w:t>podmienka bezúhonnosti štatutárnych zástupcov</w:t>
      </w:r>
      <w:r w:rsidRPr="00072220">
        <w:rPr>
          <w:rFonts w:ascii="Calibri" w:hAnsi="Calibri" w:cs="Calibri"/>
          <w:i/>
          <w:color w:val="000000"/>
          <w:sz w:val="22"/>
          <w:szCs w:val="22"/>
        </w:rPr>
        <w:t xml:space="preserve"> – odporúčame ponechanie iba úmyselného trestného činu. Bez konkrétnych skutkových podstát bude uvedený návrh nerealizovateľný.</w:t>
      </w:r>
    </w:p>
    <w:p w14:paraId="793FEB82" w14:textId="6F50AE0B" w:rsidR="00072220" w:rsidRPr="00072220" w:rsidRDefault="00072220" w:rsidP="00072220">
      <w:pPr>
        <w:pStyle w:val="Normlnywebov"/>
        <w:numPr>
          <w:ilvl w:val="0"/>
          <w:numId w:val="12"/>
        </w:numPr>
        <w:spacing w:before="0" w:beforeAutospacing="0" w:after="200" w:afterAutospacing="0"/>
        <w:rPr>
          <w:i/>
        </w:rPr>
      </w:pPr>
      <w:r w:rsidRPr="00072220">
        <w:rPr>
          <w:rFonts w:ascii="Calibri" w:hAnsi="Calibri" w:cs="Calibri"/>
          <w:b/>
          <w:bCs/>
          <w:i/>
          <w:color w:val="000000"/>
          <w:sz w:val="22"/>
          <w:szCs w:val="22"/>
        </w:rPr>
        <w:t>skutočnosť, že uchádzač nie je v likvid</w:t>
      </w:r>
      <w:r w:rsidRPr="00072220">
        <w:rPr>
          <w:rFonts w:ascii="Calibri" w:hAnsi="Calibri" w:cs="Calibri"/>
          <w:i/>
          <w:color w:val="000000"/>
          <w:sz w:val="22"/>
          <w:szCs w:val="22"/>
        </w:rPr>
        <w:t>ácii – odporúčame preformulovať nasledovne:</w:t>
      </w:r>
      <w:r w:rsidRPr="00072220">
        <w:rPr>
          <w:i/>
        </w:rPr>
        <w:t xml:space="preserve"> </w:t>
      </w:r>
      <w:r w:rsidRPr="00072220">
        <w:rPr>
          <w:rFonts w:ascii="Calibri" w:hAnsi="Calibri" w:cs="Calibri"/>
          <w:i/>
          <w:color w:val="000000"/>
          <w:sz w:val="22"/>
          <w:szCs w:val="22"/>
        </w:rPr>
        <w:t>„nie je voči nemu vedené konkurzné konanie, nebol vyhlásený konkurz, nebol zrušený konkurz alebo zastavené konkurzné konanie pre nedostatok majetku, nebola povolená reštrukturalizácia a nie je v likvidácii,“</w:t>
      </w:r>
    </w:p>
    <w:p w14:paraId="446A6E26" w14:textId="0531C01B" w:rsidR="00875AC2" w:rsidRPr="00072220" w:rsidRDefault="00072220" w:rsidP="00072220">
      <w:pPr>
        <w:pStyle w:val="Odsekzoznamu"/>
        <w:numPr>
          <w:ilvl w:val="0"/>
          <w:numId w:val="12"/>
        </w:numPr>
        <w:jc w:val="both"/>
        <w:rPr>
          <w:i/>
          <w:lang w:val="sk-SK"/>
        </w:rPr>
      </w:pPr>
      <w:r w:rsidRPr="00072220">
        <w:rPr>
          <w:rFonts w:ascii="Calibri" w:hAnsi="Calibri" w:cs="Calibri"/>
          <w:b/>
          <w:bCs/>
          <w:i/>
          <w:color w:val="000000"/>
          <w:lang w:val="sk-SK"/>
        </w:rPr>
        <w:t>zápis v registri partnerov verejného sektora</w:t>
      </w:r>
      <w:r w:rsidRPr="00072220">
        <w:rPr>
          <w:rFonts w:ascii="Calibri" w:hAnsi="Calibri" w:cs="Calibri"/>
          <w:i/>
          <w:color w:val="000000"/>
          <w:lang w:val="sk-SK"/>
        </w:rPr>
        <w:t xml:space="preserve"> – upozorňujeme na výnimku v § 2 ods. 5 písm. c) zákona o RPVS. Navrhujeme túto podmienku vypustiť nakoľko bude nerealizovateľná, alebo je možno navrhnúť vypustenie/úpravu výnimky zo zákona o RPVS. Zápis v RPVS je problematický aj z toho pohľadu, že je potrebné ho udržiavať.</w:t>
      </w:r>
    </w:p>
    <w:p w14:paraId="58C4D1E2" w14:textId="77777777" w:rsidR="00072220" w:rsidRPr="00072220" w:rsidRDefault="00072220" w:rsidP="00072220">
      <w:pPr>
        <w:pStyle w:val="Normlnywebov"/>
        <w:numPr>
          <w:ilvl w:val="0"/>
          <w:numId w:val="12"/>
        </w:numPr>
        <w:spacing w:before="0" w:beforeAutospacing="0" w:after="200" w:afterAutospacing="0"/>
        <w:rPr>
          <w:i/>
        </w:rPr>
      </w:pPr>
      <w:r w:rsidRPr="00072220">
        <w:rPr>
          <w:rFonts w:ascii="Calibri" w:hAnsi="Calibri" w:cs="Calibri"/>
          <w:i/>
          <w:color w:val="000000"/>
          <w:sz w:val="22"/>
          <w:szCs w:val="22"/>
        </w:rPr>
        <w:t>V akom dokumente vymedzí ústredný orgán štátnej správy osobitné podmienky?</w:t>
      </w:r>
    </w:p>
    <w:p w14:paraId="3A25CCD8" w14:textId="6BAFEA5B" w:rsidR="00072220" w:rsidRPr="00072220" w:rsidRDefault="00072220" w:rsidP="00072220">
      <w:pPr>
        <w:pStyle w:val="Normlnywebov"/>
        <w:numPr>
          <w:ilvl w:val="0"/>
          <w:numId w:val="12"/>
        </w:numPr>
        <w:spacing w:before="0" w:beforeAutospacing="0" w:after="200" w:afterAutospacing="0"/>
        <w:rPr>
          <w:i/>
        </w:rPr>
      </w:pPr>
      <w:r w:rsidRPr="00072220">
        <w:rPr>
          <w:rFonts w:ascii="Calibri" w:hAnsi="Calibri" w:cs="Calibri"/>
          <w:i/>
          <w:color w:val="000000"/>
          <w:sz w:val="22"/>
          <w:szCs w:val="22"/>
        </w:rPr>
        <w:t xml:space="preserve">S. 6 </w:t>
      </w:r>
      <w:r w:rsidRPr="00072220">
        <w:rPr>
          <w:i/>
        </w:rPr>
        <w:t xml:space="preserve">- </w:t>
      </w:r>
      <w:r w:rsidRPr="00072220">
        <w:rPr>
          <w:rFonts w:ascii="Calibri" w:hAnsi="Calibri" w:cs="Calibri"/>
          <w:i/>
          <w:color w:val="000000"/>
          <w:sz w:val="22"/>
          <w:szCs w:val="22"/>
        </w:rPr>
        <w:t>Bude môcť vyčiarknuť zo zoznamu aj samotný poskytovateľ? Či len na základe žiadosti subjektu.</w:t>
      </w:r>
    </w:p>
    <w:p w14:paraId="60A372B2" w14:textId="2A96F46D" w:rsidR="00072220" w:rsidRPr="00072220" w:rsidRDefault="00072220" w:rsidP="00072220">
      <w:pPr>
        <w:pStyle w:val="Normlnywebov"/>
        <w:numPr>
          <w:ilvl w:val="0"/>
          <w:numId w:val="12"/>
        </w:numPr>
        <w:spacing w:before="0" w:beforeAutospacing="0" w:after="200" w:afterAutospacing="0"/>
        <w:rPr>
          <w:i/>
        </w:rPr>
      </w:pPr>
      <w:r w:rsidRPr="00072220">
        <w:rPr>
          <w:rFonts w:ascii="Calibri" w:hAnsi="Calibri" w:cs="Calibri"/>
          <w:i/>
          <w:color w:val="000000"/>
          <w:sz w:val="22"/>
          <w:szCs w:val="22"/>
        </w:rPr>
        <w:t>S. 7</w:t>
      </w:r>
      <w:r w:rsidRPr="00072220">
        <w:rPr>
          <w:i/>
        </w:rPr>
        <w:t xml:space="preserve"> - </w:t>
      </w:r>
      <w:r w:rsidRPr="00072220">
        <w:rPr>
          <w:rFonts w:ascii="Calibri" w:hAnsi="Calibri" w:cs="Calibri"/>
          <w:i/>
          <w:color w:val="000000"/>
          <w:sz w:val="22"/>
          <w:szCs w:val="22"/>
        </w:rPr>
        <w:t>podmienka KÚV – navrhujeme vypustiť prepojenie na zákon o RPVS.</w:t>
      </w:r>
    </w:p>
    <w:p w14:paraId="1137F4CA" w14:textId="49FD89C4" w:rsidR="0017112A" w:rsidRPr="00072220" w:rsidRDefault="00466801" w:rsidP="00977FB2">
      <w:pPr>
        <w:jc w:val="both"/>
        <w:rPr>
          <w:lang w:val="sk-SK"/>
        </w:rPr>
      </w:pPr>
      <w:r w:rsidRPr="00072220">
        <w:rPr>
          <w:b/>
          <w:lang w:val="sk-SK"/>
        </w:rPr>
        <w:t>Adriana Kováčová</w:t>
      </w:r>
      <w:r w:rsidRPr="00072220">
        <w:rPr>
          <w:lang w:val="sk-SK"/>
        </w:rPr>
        <w:t xml:space="preserve"> </w:t>
      </w:r>
      <w:r w:rsidR="00752F97" w:rsidRPr="00072220">
        <w:rPr>
          <w:lang w:val="sk-SK"/>
        </w:rPr>
        <w:t>vysvetlila</w:t>
      </w:r>
      <w:r w:rsidR="00095050" w:rsidRPr="00072220">
        <w:rPr>
          <w:lang w:val="sk-SK"/>
        </w:rPr>
        <w:t>, ako bude fungovať výnimka z verejného obstarávania.</w:t>
      </w:r>
      <w:r w:rsidR="000B3F69" w:rsidRPr="00072220">
        <w:rPr>
          <w:lang w:val="sk-SK"/>
        </w:rPr>
        <w:t xml:space="preserve"> </w:t>
      </w:r>
      <w:r w:rsidR="00752F97" w:rsidRPr="00072220">
        <w:rPr>
          <w:lang w:val="sk-SK"/>
        </w:rPr>
        <w:t>Na základe K</w:t>
      </w:r>
      <w:r w:rsidR="00B00044" w:rsidRPr="00072220">
        <w:rPr>
          <w:lang w:val="sk-SK"/>
        </w:rPr>
        <w:t xml:space="preserve">oncepcie </w:t>
      </w:r>
      <w:r w:rsidR="00752F97" w:rsidRPr="00072220">
        <w:rPr>
          <w:lang w:val="sk-SK"/>
        </w:rPr>
        <w:t xml:space="preserve">sa následne vypracuje </w:t>
      </w:r>
      <w:r w:rsidR="00B00044" w:rsidRPr="00072220">
        <w:rPr>
          <w:lang w:val="sk-SK"/>
        </w:rPr>
        <w:t>vyhláška</w:t>
      </w:r>
      <w:r w:rsidR="00752F97" w:rsidRPr="00072220">
        <w:rPr>
          <w:lang w:val="sk-SK"/>
        </w:rPr>
        <w:t>, ktorá bude de</w:t>
      </w:r>
      <w:r w:rsidR="0017112A" w:rsidRPr="00072220">
        <w:rPr>
          <w:lang w:val="sk-SK"/>
        </w:rPr>
        <w:t>tailnejšie popisovať jednotlivé služby a procesy pre jednotlivé rezorty.</w:t>
      </w:r>
    </w:p>
    <w:p w14:paraId="3C83ABD9" w14:textId="7158D2A3" w:rsidR="000609C7" w:rsidRPr="00072220" w:rsidRDefault="00DD241C" w:rsidP="00977FB2">
      <w:pPr>
        <w:jc w:val="both"/>
        <w:rPr>
          <w:lang w:val="sk-SK"/>
        </w:rPr>
      </w:pPr>
      <w:r w:rsidRPr="00072220">
        <w:rPr>
          <w:b/>
          <w:lang w:val="sk-SK"/>
        </w:rPr>
        <w:t xml:space="preserve">Anna </w:t>
      </w:r>
      <w:proofErr w:type="spellStart"/>
      <w:r w:rsidRPr="00072220">
        <w:rPr>
          <w:b/>
          <w:lang w:val="sk-SK"/>
        </w:rPr>
        <w:t>Andrejšinová</w:t>
      </w:r>
      <w:proofErr w:type="spellEnd"/>
      <w:r w:rsidRPr="00072220">
        <w:rPr>
          <w:lang w:val="sk-SK"/>
        </w:rPr>
        <w:t xml:space="preserve"> </w:t>
      </w:r>
      <w:r w:rsidR="0017112A" w:rsidRPr="00072220">
        <w:rPr>
          <w:lang w:val="sk-SK"/>
        </w:rPr>
        <w:t>doplnila nutnosť pridanej hodnoty celej tejto iniciatívy, na základe ktorej budú mať rezorty záujem tvoriť samotnú Koncepciu. Ďalej navrhuje v</w:t>
      </w:r>
      <w:r w:rsidR="007A0ED8" w:rsidRPr="00072220">
        <w:rPr>
          <w:lang w:val="sk-SK"/>
        </w:rPr>
        <w:t xml:space="preserve">ypustiť prepojenie na zákon </w:t>
      </w:r>
      <w:r w:rsidR="0017112A" w:rsidRPr="00072220">
        <w:rPr>
          <w:lang w:val="sk-SK"/>
        </w:rPr>
        <w:t xml:space="preserve">o </w:t>
      </w:r>
      <w:r w:rsidR="00202A96" w:rsidRPr="00072220">
        <w:rPr>
          <w:lang w:val="sk-SK"/>
        </w:rPr>
        <w:t>RPVS</w:t>
      </w:r>
      <w:r w:rsidR="00587F24" w:rsidRPr="00072220">
        <w:rPr>
          <w:lang w:val="sk-SK"/>
        </w:rPr>
        <w:t>.</w:t>
      </w:r>
    </w:p>
    <w:p w14:paraId="3F9346EA" w14:textId="1EA62DB7" w:rsidR="000236E3" w:rsidRPr="00072220" w:rsidRDefault="000236E3" w:rsidP="00977FB2">
      <w:pPr>
        <w:jc w:val="both"/>
        <w:rPr>
          <w:lang w:val="sk-SK"/>
        </w:rPr>
      </w:pPr>
      <w:r w:rsidRPr="00072220">
        <w:rPr>
          <w:b/>
          <w:lang w:val="sk-SK"/>
        </w:rPr>
        <w:t>S</w:t>
      </w:r>
      <w:r w:rsidR="00BD005F" w:rsidRPr="00072220">
        <w:rPr>
          <w:b/>
          <w:lang w:val="sk-SK"/>
        </w:rPr>
        <w:t>tanislav Konečný</w:t>
      </w:r>
      <w:r w:rsidR="00BD005F" w:rsidRPr="00072220">
        <w:rPr>
          <w:lang w:val="sk-SK"/>
        </w:rPr>
        <w:t xml:space="preserve"> vysvetľuje svoje prip</w:t>
      </w:r>
      <w:r w:rsidR="00ED56D4" w:rsidRPr="00072220">
        <w:rPr>
          <w:lang w:val="sk-SK"/>
        </w:rPr>
        <w:t xml:space="preserve">omienky k legislatívnemu zámeru zaslané pred samotným stretnutím. </w:t>
      </w:r>
    </w:p>
    <w:p w14:paraId="7DD0D353" w14:textId="08877E48" w:rsidR="007C6330" w:rsidRPr="00072220" w:rsidRDefault="00B8693C" w:rsidP="00977FB2">
      <w:pPr>
        <w:jc w:val="both"/>
        <w:rPr>
          <w:lang w:val="sk-SK"/>
        </w:rPr>
      </w:pPr>
      <w:r w:rsidRPr="00072220">
        <w:rPr>
          <w:b/>
          <w:lang w:val="sk-SK"/>
        </w:rPr>
        <w:t>Mária Milková</w:t>
      </w:r>
      <w:r w:rsidRPr="00072220">
        <w:rPr>
          <w:lang w:val="sk-SK"/>
        </w:rPr>
        <w:t xml:space="preserve"> </w:t>
      </w:r>
      <w:r w:rsidR="00ED56D4" w:rsidRPr="00072220">
        <w:rPr>
          <w:lang w:val="sk-SK"/>
        </w:rPr>
        <w:t xml:space="preserve">nevenovala na paneli diskusný priestor k pripomienkam od zástupcov Ministerstva financií </w:t>
      </w:r>
      <w:r w:rsidRPr="00072220">
        <w:rPr>
          <w:lang w:val="sk-SK"/>
        </w:rPr>
        <w:t xml:space="preserve"> nakoľko </w:t>
      </w:r>
      <w:r w:rsidR="00ED56D4" w:rsidRPr="00072220">
        <w:rPr>
          <w:lang w:val="sk-SK"/>
        </w:rPr>
        <w:t xml:space="preserve">sa </w:t>
      </w:r>
      <w:r w:rsidR="00794F17" w:rsidRPr="00072220">
        <w:rPr>
          <w:lang w:val="sk-SK"/>
        </w:rPr>
        <w:t xml:space="preserve">nikto z nich sa nezúčastnil na tomto </w:t>
      </w:r>
      <w:r w:rsidR="00ED56D4" w:rsidRPr="00072220">
        <w:rPr>
          <w:lang w:val="sk-SK"/>
        </w:rPr>
        <w:t>stretnutí</w:t>
      </w:r>
      <w:r w:rsidR="00794F17" w:rsidRPr="00072220">
        <w:rPr>
          <w:lang w:val="sk-SK"/>
        </w:rPr>
        <w:t xml:space="preserve">. </w:t>
      </w:r>
      <w:r w:rsidR="00ED56D4" w:rsidRPr="00072220">
        <w:rPr>
          <w:lang w:val="sk-SK"/>
        </w:rPr>
        <w:t xml:space="preserve">Pripomienky sú dostupné na zdieľanom priečinku, </w:t>
      </w:r>
      <w:r w:rsidR="00ED56D4" w:rsidRPr="00072220">
        <w:rPr>
          <w:lang w:val="sk-SK"/>
        </w:rPr>
        <w:lastRenderedPageBreak/>
        <w:t xml:space="preserve">ku ktorému má prístup každý účastník panelu. Pripomienky MF SR sa budú riešiť priamo so zástupcami rezortu financií. </w:t>
      </w:r>
    </w:p>
    <w:p w14:paraId="39FE289B" w14:textId="46BE67AC" w:rsidR="000B6E2A" w:rsidRPr="00072220" w:rsidRDefault="00ED56D4" w:rsidP="00977FB2">
      <w:pPr>
        <w:jc w:val="both"/>
        <w:rPr>
          <w:lang w:val="sk-SK"/>
        </w:rPr>
      </w:pPr>
      <w:r w:rsidRPr="00072220">
        <w:rPr>
          <w:b/>
          <w:lang w:val="sk-SK"/>
        </w:rPr>
        <w:t xml:space="preserve">Juraj </w:t>
      </w:r>
      <w:proofErr w:type="spellStart"/>
      <w:r w:rsidRPr="00072220">
        <w:rPr>
          <w:b/>
          <w:lang w:val="sk-SK"/>
        </w:rPr>
        <w:t>Didák</w:t>
      </w:r>
      <w:proofErr w:type="spellEnd"/>
      <w:r w:rsidRPr="00072220">
        <w:rPr>
          <w:lang w:val="sk-SK"/>
        </w:rPr>
        <w:t xml:space="preserve"> sa pýtal </w:t>
      </w:r>
      <w:r w:rsidR="000B6E2A" w:rsidRPr="00072220">
        <w:rPr>
          <w:lang w:val="sk-SK"/>
        </w:rPr>
        <w:t>na</w:t>
      </w:r>
      <w:r w:rsidRPr="00072220">
        <w:rPr>
          <w:lang w:val="sk-SK"/>
        </w:rPr>
        <w:t xml:space="preserve"> proces, ktorým je ošetrená</w:t>
      </w:r>
      <w:r w:rsidR="000B6E2A" w:rsidRPr="00072220">
        <w:rPr>
          <w:lang w:val="sk-SK"/>
        </w:rPr>
        <w:t xml:space="preserve"> kontrol</w:t>
      </w:r>
      <w:r w:rsidRPr="00072220">
        <w:rPr>
          <w:lang w:val="sk-SK"/>
        </w:rPr>
        <w:t>a</w:t>
      </w:r>
      <w:r w:rsidR="000B6E2A" w:rsidRPr="00072220">
        <w:rPr>
          <w:lang w:val="sk-SK"/>
        </w:rPr>
        <w:t xml:space="preserve"> subjektov a form</w:t>
      </w:r>
      <w:r w:rsidRPr="00072220">
        <w:rPr>
          <w:lang w:val="sk-SK"/>
        </w:rPr>
        <w:t>a</w:t>
      </w:r>
      <w:r w:rsidR="000B6E2A" w:rsidRPr="00072220">
        <w:rPr>
          <w:lang w:val="sk-SK"/>
        </w:rPr>
        <w:t xml:space="preserve"> zápisu jednotlivých subjektov do registra. </w:t>
      </w:r>
    </w:p>
    <w:p w14:paraId="0D28D1B4" w14:textId="2CD411E6" w:rsidR="00342ACA" w:rsidRPr="00072220" w:rsidRDefault="00342ACA" w:rsidP="00977FB2">
      <w:pPr>
        <w:jc w:val="both"/>
        <w:rPr>
          <w:lang w:val="sk-SK"/>
        </w:rPr>
      </w:pPr>
      <w:r w:rsidRPr="00072220">
        <w:rPr>
          <w:b/>
          <w:lang w:val="sk-SK"/>
        </w:rPr>
        <w:t xml:space="preserve">Roland </w:t>
      </w:r>
      <w:proofErr w:type="spellStart"/>
      <w:r w:rsidRPr="00072220">
        <w:rPr>
          <w:b/>
          <w:lang w:val="sk-SK"/>
        </w:rPr>
        <w:t>Maťaš</w:t>
      </w:r>
      <w:proofErr w:type="spellEnd"/>
      <w:r w:rsidRPr="00072220">
        <w:rPr>
          <w:lang w:val="sk-SK"/>
        </w:rPr>
        <w:t xml:space="preserve"> </w:t>
      </w:r>
      <w:r w:rsidR="0056420F" w:rsidRPr="00072220">
        <w:rPr>
          <w:lang w:val="sk-SK"/>
        </w:rPr>
        <w:t xml:space="preserve">prisľúbil </w:t>
      </w:r>
      <w:r w:rsidR="006B3895" w:rsidRPr="00072220">
        <w:rPr>
          <w:lang w:val="sk-SK"/>
        </w:rPr>
        <w:t xml:space="preserve">oslovenie kolegov v rámci MPK zo strany </w:t>
      </w:r>
      <w:proofErr w:type="spellStart"/>
      <w:r w:rsidR="006B3895" w:rsidRPr="00072220">
        <w:rPr>
          <w:lang w:val="sk-SK"/>
        </w:rPr>
        <w:t>NIVAMu</w:t>
      </w:r>
      <w:proofErr w:type="spellEnd"/>
      <w:r w:rsidR="006B3895" w:rsidRPr="00072220">
        <w:rPr>
          <w:lang w:val="sk-SK"/>
        </w:rPr>
        <w:t xml:space="preserve">. </w:t>
      </w:r>
    </w:p>
    <w:p w14:paraId="2C25975F" w14:textId="007D6F81" w:rsidR="006908C4" w:rsidRPr="00072220" w:rsidRDefault="006908C4" w:rsidP="00977FB2">
      <w:pPr>
        <w:jc w:val="both"/>
        <w:rPr>
          <w:lang w:val="sk-SK"/>
        </w:rPr>
      </w:pPr>
      <w:r w:rsidRPr="00072220">
        <w:rPr>
          <w:b/>
          <w:lang w:val="sk-SK"/>
        </w:rPr>
        <w:t>Eva Balážová</w:t>
      </w:r>
      <w:r w:rsidRPr="00072220">
        <w:rPr>
          <w:lang w:val="sk-SK"/>
        </w:rPr>
        <w:t xml:space="preserve">  </w:t>
      </w:r>
      <w:r w:rsidR="004E5587" w:rsidRPr="00072220">
        <w:rPr>
          <w:lang w:val="sk-SK"/>
        </w:rPr>
        <w:t xml:space="preserve">sa </w:t>
      </w:r>
      <w:r w:rsidR="00ED56D4" w:rsidRPr="00072220">
        <w:rPr>
          <w:lang w:val="sk-SK"/>
        </w:rPr>
        <w:t xml:space="preserve">stotožňovala s pripomienkami pani </w:t>
      </w:r>
      <w:proofErr w:type="spellStart"/>
      <w:r w:rsidR="00ED56D4" w:rsidRPr="00072220">
        <w:rPr>
          <w:lang w:val="sk-SK"/>
        </w:rPr>
        <w:t>Andrejšinovej</w:t>
      </w:r>
      <w:proofErr w:type="spellEnd"/>
      <w:r w:rsidR="00ED56D4" w:rsidRPr="00072220">
        <w:rPr>
          <w:lang w:val="sk-SK"/>
        </w:rPr>
        <w:t>. Aj podľa nej je potrebné</w:t>
      </w:r>
      <w:r w:rsidR="004E5587" w:rsidRPr="00072220">
        <w:rPr>
          <w:lang w:val="sk-SK"/>
        </w:rPr>
        <w:t xml:space="preserve"> objas</w:t>
      </w:r>
      <w:r w:rsidR="00ED56D4" w:rsidRPr="00072220">
        <w:rPr>
          <w:lang w:val="sk-SK"/>
        </w:rPr>
        <w:t>niť vzťah k existujúcim zákonom</w:t>
      </w:r>
      <w:r w:rsidR="004E5587" w:rsidRPr="00072220">
        <w:rPr>
          <w:lang w:val="sk-SK"/>
        </w:rPr>
        <w:t xml:space="preserve"> </w:t>
      </w:r>
      <w:r w:rsidR="00B342F2" w:rsidRPr="00072220">
        <w:rPr>
          <w:lang w:val="sk-SK"/>
        </w:rPr>
        <w:t>v rôznych oblastiach</w:t>
      </w:r>
      <w:r w:rsidR="00ED56D4" w:rsidRPr="00072220">
        <w:rPr>
          <w:lang w:val="sk-SK"/>
        </w:rPr>
        <w:t>. Taktiež nie sú v odôvodnení zodpovedané otázky</w:t>
      </w:r>
      <w:r w:rsidR="00B342F2" w:rsidRPr="00072220">
        <w:rPr>
          <w:lang w:val="sk-SK"/>
        </w:rPr>
        <w:t xml:space="preserve"> </w:t>
      </w:r>
      <w:r w:rsidR="00ED56D4" w:rsidRPr="00072220">
        <w:rPr>
          <w:lang w:val="sk-SK"/>
        </w:rPr>
        <w:t>s ohľadom</w:t>
      </w:r>
      <w:r w:rsidR="00B342F2" w:rsidRPr="00072220">
        <w:rPr>
          <w:lang w:val="sk-SK"/>
        </w:rPr>
        <w:t xml:space="preserve"> aj na samosprávy, </w:t>
      </w:r>
      <w:r w:rsidR="00683BF9" w:rsidRPr="00072220">
        <w:rPr>
          <w:lang w:val="sk-SK"/>
        </w:rPr>
        <w:t xml:space="preserve">verejno-prospešné služby, vplyv na ostatné subjekty, nielen rezorty. </w:t>
      </w:r>
      <w:r w:rsidR="00607AFD" w:rsidRPr="00072220">
        <w:rPr>
          <w:lang w:val="sk-SK"/>
        </w:rPr>
        <w:t xml:space="preserve">K metodike </w:t>
      </w:r>
      <w:r w:rsidR="00ED56D4" w:rsidRPr="00072220">
        <w:rPr>
          <w:lang w:val="sk-SK"/>
        </w:rPr>
        <w:t xml:space="preserve">navrhla ako prostriedok k zvýšeniu </w:t>
      </w:r>
      <w:r w:rsidR="00607AFD" w:rsidRPr="00072220">
        <w:rPr>
          <w:lang w:val="sk-SK"/>
        </w:rPr>
        <w:t xml:space="preserve">transparentnosti – jednoduchý softvér na </w:t>
      </w:r>
      <w:proofErr w:type="spellStart"/>
      <w:r w:rsidR="00607AFD" w:rsidRPr="00072220">
        <w:rPr>
          <w:lang w:val="sk-SK"/>
        </w:rPr>
        <w:t>benchmarkovú</w:t>
      </w:r>
      <w:proofErr w:type="spellEnd"/>
      <w:r w:rsidR="00607AFD" w:rsidRPr="00072220">
        <w:rPr>
          <w:lang w:val="sk-SK"/>
        </w:rPr>
        <w:t xml:space="preserve"> kalkulačku</w:t>
      </w:r>
      <w:r w:rsidR="00ED56D4" w:rsidRPr="00072220">
        <w:rPr>
          <w:lang w:val="sk-SK"/>
        </w:rPr>
        <w:t xml:space="preserve"> na </w:t>
      </w:r>
      <w:r w:rsidR="006331E7" w:rsidRPr="00072220">
        <w:rPr>
          <w:lang w:val="sk-SK"/>
        </w:rPr>
        <w:t xml:space="preserve"> rovnak</w:t>
      </w:r>
      <w:r w:rsidR="00ED56D4" w:rsidRPr="00072220">
        <w:rPr>
          <w:lang w:val="sk-SK"/>
        </w:rPr>
        <w:t>é</w:t>
      </w:r>
      <w:r w:rsidR="006331E7" w:rsidRPr="00072220">
        <w:rPr>
          <w:lang w:val="sk-SK"/>
        </w:rPr>
        <w:t xml:space="preserve"> služb</w:t>
      </w:r>
      <w:r w:rsidR="00ED56D4" w:rsidRPr="00072220">
        <w:rPr>
          <w:lang w:val="sk-SK"/>
        </w:rPr>
        <w:t>y</w:t>
      </w:r>
      <w:r w:rsidR="006331E7" w:rsidRPr="00072220">
        <w:rPr>
          <w:lang w:val="sk-SK"/>
        </w:rPr>
        <w:t xml:space="preserve">. </w:t>
      </w:r>
      <w:r w:rsidR="00ED56D4" w:rsidRPr="00072220">
        <w:rPr>
          <w:lang w:val="sk-SK"/>
        </w:rPr>
        <w:t xml:space="preserve">Navrhla taktiež aj zjednotenie terminológie. </w:t>
      </w:r>
    </w:p>
    <w:p w14:paraId="57ED763F" w14:textId="24604D5F" w:rsidR="005E46C4" w:rsidRPr="00072220" w:rsidRDefault="005E46C4" w:rsidP="00977FB2">
      <w:pPr>
        <w:jc w:val="both"/>
        <w:rPr>
          <w:lang w:val="sk-SK"/>
        </w:rPr>
      </w:pPr>
      <w:r w:rsidRPr="00072220">
        <w:rPr>
          <w:b/>
          <w:lang w:val="sk-SK"/>
        </w:rPr>
        <w:t xml:space="preserve">Michaela </w:t>
      </w:r>
      <w:proofErr w:type="spellStart"/>
      <w:r w:rsidRPr="00072220">
        <w:rPr>
          <w:b/>
          <w:lang w:val="sk-SK"/>
        </w:rPr>
        <w:t>Bolhová</w:t>
      </w:r>
      <w:proofErr w:type="spellEnd"/>
      <w:r w:rsidRPr="00072220">
        <w:rPr>
          <w:lang w:val="sk-SK"/>
        </w:rPr>
        <w:t xml:space="preserve"> </w:t>
      </w:r>
      <w:r w:rsidR="00ED56D4" w:rsidRPr="00072220">
        <w:rPr>
          <w:lang w:val="sk-SK"/>
        </w:rPr>
        <w:t xml:space="preserve">uviedla, že </w:t>
      </w:r>
      <w:r w:rsidRPr="00072220">
        <w:rPr>
          <w:lang w:val="sk-SK"/>
        </w:rPr>
        <w:t xml:space="preserve">otázky, ktoré mala, boli zodpovedané. </w:t>
      </w:r>
      <w:r w:rsidR="00875AC2" w:rsidRPr="00072220">
        <w:rPr>
          <w:lang w:val="sk-SK"/>
        </w:rPr>
        <w:t xml:space="preserve">Zaujímala ju odpoveď na pripomienku pána </w:t>
      </w:r>
      <w:proofErr w:type="spellStart"/>
      <w:r w:rsidRPr="00072220">
        <w:rPr>
          <w:lang w:val="sk-SK"/>
        </w:rPr>
        <w:t>Hrončeka</w:t>
      </w:r>
      <w:proofErr w:type="spellEnd"/>
      <w:r w:rsidRPr="00072220">
        <w:rPr>
          <w:lang w:val="sk-SK"/>
        </w:rPr>
        <w:t xml:space="preserve"> o nesplnení podmienok</w:t>
      </w:r>
      <w:r w:rsidR="00A07D16" w:rsidRPr="00072220">
        <w:rPr>
          <w:lang w:val="sk-SK"/>
        </w:rPr>
        <w:t xml:space="preserve">, aké sú dôsledky. </w:t>
      </w:r>
    </w:p>
    <w:p w14:paraId="4AD97B25" w14:textId="44DE7913" w:rsidR="00CD248C" w:rsidRPr="00072220" w:rsidRDefault="00CD248C" w:rsidP="00977FB2">
      <w:pPr>
        <w:jc w:val="both"/>
        <w:rPr>
          <w:lang w:val="sk-SK"/>
        </w:rPr>
      </w:pPr>
      <w:r w:rsidRPr="00072220">
        <w:rPr>
          <w:b/>
          <w:lang w:val="sk-SK"/>
        </w:rPr>
        <w:t>Adriana Kováčová</w:t>
      </w:r>
      <w:r w:rsidRPr="00072220">
        <w:rPr>
          <w:lang w:val="sk-SK"/>
        </w:rPr>
        <w:t xml:space="preserve"> </w:t>
      </w:r>
      <w:r w:rsidR="00875AC2" w:rsidRPr="00072220">
        <w:rPr>
          <w:lang w:val="sk-SK"/>
        </w:rPr>
        <w:t xml:space="preserve">vysvetlila, že </w:t>
      </w:r>
      <w:r w:rsidRPr="00072220">
        <w:rPr>
          <w:lang w:val="sk-SK"/>
        </w:rPr>
        <w:t xml:space="preserve">zmluva bude obsahovať kvalitatívne aj kvantitatívne ukazovatele </w:t>
      </w:r>
      <w:r w:rsidR="00547DF9" w:rsidRPr="00072220">
        <w:rPr>
          <w:lang w:val="sk-SK"/>
        </w:rPr>
        <w:t xml:space="preserve">k danej službe, na základe ktorej budú službu poskytovať. Mechanizmus kontroly sa bude implementovať, </w:t>
      </w:r>
      <w:r w:rsidR="00875AC2" w:rsidRPr="00072220">
        <w:rPr>
          <w:lang w:val="sk-SK"/>
        </w:rPr>
        <w:t>nakoľko nie je možné</w:t>
      </w:r>
      <w:r w:rsidR="00547DF9" w:rsidRPr="00072220">
        <w:rPr>
          <w:lang w:val="sk-SK"/>
        </w:rPr>
        <w:t xml:space="preserve"> nechať </w:t>
      </w:r>
      <w:r w:rsidR="00FE67EE" w:rsidRPr="00072220">
        <w:rPr>
          <w:lang w:val="sk-SK"/>
        </w:rPr>
        <w:t xml:space="preserve">niekoho poskytovať službu bez kontroly. </w:t>
      </w:r>
    </w:p>
    <w:p w14:paraId="0CE31A25" w14:textId="57F3F0BE" w:rsidR="00010058" w:rsidRPr="00072220" w:rsidRDefault="008F75B5" w:rsidP="00977FB2">
      <w:pPr>
        <w:jc w:val="both"/>
        <w:rPr>
          <w:lang w:val="sk-SK"/>
        </w:rPr>
      </w:pPr>
      <w:r w:rsidRPr="00072220">
        <w:rPr>
          <w:b/>
          <w:lang w:val="sk-SK"/>
        </w:rPr>
        <w:t xml:space="preserve">Michaela </w:t>
      </w:r>
      <w:proofErr w:type="spellStart"/>
      <w:r w:rsidRPr="00072220">
        <w:rPr>
          <w:b/>
          <w:lang w:val="sk-SK"/>
        </w:rPr>
        <w:t>Pobudová</w:t>
      </w:r>
      <w:proofErr w:type="spellEnd"/>
      <w:r w:rsidRPr="00072220">
        <w:rPr>
          <w:lang w:val="sk-SK"/>
        </w:rPr>
        <w:t xml:space="preserve"> prisľúbila zaslanie pripomienok k legislatívnemu zámeru</w:t>
      </w:r>
      <w:r w:rsidR="00875AC2" w:rsidRPr="00072220">
        <w:rPr>
          <w:lang w:val="sk-SK"/>
        </w:rPr>
        <w:t xml:space="preserve"> dodatočne, nakoľko kvôli iným pracovným povinnostiam nemohla byť účastná na celom stretnutí. </w:t>
      </w:r>
    </w:p>
    <w:p w14:paraId="258815DB" w14:textId="0FE5B02E" w:rsidR="00875AC2" w:rsidRPr="00072220" w:rsidRDefault="00875AC2" w:rsidP="00875AC2">
      <w:pPr>
        <w:pStyle w:val="Odsekzoznamu"/>
        <w:numPr>
          <w:ilvl w:val="0"/>
          <w:numId w:val="7"/>
        </w:numPr>
        <w:spacing w:after="0" w:line="360" w:lineRule="auto"/>
        <w:jc w:val="both"/>
        <w:rPr>
          <w:lang w:val="sk-SK"/>
        </w:rPr>
      </w:pPr>
      <w:r w:rsidRPr="00072220">
        <w:rPr>
          <w:b/>
          <w:lang w:val="sk-SK"/>
        </w:rPr>
        <w:t xml:space="preserve">Záver </w:t>
      </w:r>
    </w:p>
    <w:p w14:paraId="70BB45A7" w14:textId="55E08CBA" w:rsidR="00875AC2" w:rsidRPr="00072220" w:rsidRDefault="00875AC2" w:rsidP="00875AC2">
      <w:pPr>
        <w:spacing w:after="0"/>
        <w:jc w:val="both"/>
        <w:rPr>
          <w:lang w:val="sk-SK"/>
        </w:rPr>
      </w:pPr>
      <w:r w:rsidRPr="00072220">
        <w:rPr>
          <w:b/>
          <w:lang w:val="sk-SK"/>
        </w:rPr>
        <w:t>M. Milková</w:t>
      </w:r>
      <w:r w:rsidRPr="00072220">
        <w:rPr>
          <w:lang w:val="sk-SK"/>
        </w:rPr>
        <w:t xml:space="preserve"> poďakovala za diskusiu a podnety všetkým členom expertného panelu. Uviedla, že je stále možné zasielať pripomienky k legislatívnemu zámeru. Tie budú spracované, budú vypracované odpovede </w:t>
      </w:r>
      <w:proofErr w:type="spellStart"/>
      <w:r w:rsidRPr="00072220">
        <w:rPr>
          <w:lang w:val="sk-SK"/>
        </w:rPr>
        <w:t>ne</w:t>
      </w:r>
      <w:proofErr w:type="spellEnd"/>
      <w:r w:rsidRPr="00072220">
        <w:rPr>
          <w:lang w:val="sk-SK"/>
        </w:rPr>
        <w:t xml:space="preserve"> a následne budú účastníci informovaní o ďalšom priebehu. Ak si to situácia bude vyžadovať, zorganizuje sa ešte jedno osobné stretnutie expertného panelu alebo bude prebiehať komunikácia len v prostredí online. </w:t>
      </w:r>
      <w:r w:rsidR="00072220">
        <w:rPr>
          <w:lang w:val="sk-SK"/>
        </w:rPr>
        <w:t xml:space="preserve">Na záver M. Milková vyslovila opätovnú vďaku všetkým účastníkom panelu, ktorí počas doterajších piatich stretnutí aktívne a konštruktívne pristupovali k zapojeniu v ňom. </w:t>
      </w:r>
    </w:p>
    <w:p w14:paraId="3BB7E1E7" w14:textId="77777777" w:rsidR="00875AC2" w:rsidRPr="00072220" w:rsidRDefault="00875AC2">
      <w:pPr>
        <w:rPr>
          <w:lang w:val="sk-SK"/>
        </w:rPr>
      </w:pPr>
      <w:r w:rsidRPr="00072220">
        <w:rPr>
          <w:lang w:val="sk-SK"/>
        </w:rPr>
        <w:br w:type="page"/>
      </w:r>
    </w:p>
    <w:p w14:paraId="01C22B13" w14:textId="1A5EA3A0" w:rsidR="008A1B39" w:rsidRPr="00072220" w:rsidRDefault="004330D5" w:rsidP="00977FB2">
      <w:pPr>
        <w:jc w:val="both"/>
        <w:rPr>
          <w:lang w:val="sk-SK"/>
        </w:rPr>
      </w:pPr>
      <w:r w:rsidRPr="00072220">
        <w:rPr>
          <w:lang w:val="sk-SK"/>
        </w:rPr>
        <w:lastRenderedPageBreak/>
        <w:t>Prezencia účastníkov panelu:</w:t>
      </w:r>
    </w:p>
    <w:p w14:paraId="5CF26C4B" w14:textId="77777777" w:rsidR="004330D5" w:rsidRPr="00072220" w:rsidRDefault="004330D5" w:rsidP="004330D5">
      <w:pPr>
        <w:pStyle w:val="Odsekzoznamu"/>
        <w:numPr>
          <w:ilvl w:val="1"/>
          <w:numId w:val="2"/>
        </w:numPr>
        <w:rPr>
          <w:rFonts w:cstheme="minorHAnsi"/>
          <w:sz w:val="24"/>
          <w:szCs w:val="24"/>
          <w:lang w:val="sk-SK"/>
        </w:rPr>
      </w:pPr>
      <w:r w:rsidRPr="00072220">
        <w:rPr>
          <w:rFonts w:cstheme="minorHAnsi"/>
          <w:sz w:val="24"/>
          <w:szCs w:val="24"/>
          <w:lang w:val="sk-SK"/>
        </w:rPr>
        <w:t> </w:t>
      </w:r>
      <w:r w:rsidRPr="00072220">
        <w:rPr>
          <w:rFonts w:cstheme="minorHAnsi"/>
          <w:b/>
          <w:sz w:val="24"/>
          <w:szCs w:val="24"/>
          <w:u w:val="single"/>
          <w:lang w:val="sk-SK"/>
        </w:rPr>
        <w:t>PRÍTOMNÍ</w:t>
      </w:r>
      <w:r w:rsidRPr="00072220">
        <w:rPr>
          <w:rFonts w:cstheme="minorHAnsi"/>
          <w:sz w:val="24"/>
          <w:szCs w:val="24"/>
          <w:lang w:val="sk-SK"/>
        </w:rPr>
        <w:t>:</w:t>
      </w:r>
    </w:p>
    <w:p w14:paraId="5B316404" w14:textId="77777777" w:rsidR="004330D5" w:rsidRPr="00072220" w:rsidRDefault="004330D5" w:rsidP="004330D5">
      <w:pPr>
        <w:pStyle w:val="Odsekzoznamu"/>
        <w:numPr>
          <w:ilvl w:val="0"/>
          <w:numId w:val="4"/>
        </w:numPr>
        <w:rPr>
          <w:rFonts w:cstheme="minorHAnsi"/>
          <w:b/>
          <w:sz w:val="24"/>
          <w:szCs w:val="24"/>
          <w:lang w:val="sk-SK" w:eastAsia="sk-SK"/>
        </w:rPr>
      </w:pPr>
      <w:r w:rsidRPr="00072220">
        <w:rPr>
          <w:rFonts w:cstheme="minorHAnsi"/>
          <w:b/>
          <w:sz w:val="24"/>
          <w:szCs w:val="24"/>
          <w:lang w:val="sk-SK" w:eastAsia="sk-SK"/>
        </w:rPr>
        <w:t xml:space="preserve">Anna </w:t>
      </w:r>
      <w:proofErr w:type="spellStart"/>
      <w:r w:rsidRPr="00072220">
        <w:rPr>
          <w:rFonts w:cstheme="minorHAnsi"/>
          <w:b/>
          <w:sz w:val="24"/>
          <w:szCs w:val="24"/>
          <w:lang w:val="sk-SK" w:eastAsia="sk-SK"/>
        </w:rPr>
        <w:t>Andrejšinová</w:t>
      </w:r>
      <w:proofErr w:type="spellEnd"/>
      <w:r w:rsidRPr="00072220">
        <w:rPr>
          <w:rFonts w:cstheme="minorHAnsi"/>
          <w:b/>
          <w:sz w:val="24"/>
          <w:szCs w:val="24"/>
          <w:lang w:val="sk-SK" w:eastAsia="sk-SK"/>
        </w:rPr>
        <w:t xml:space="preserve"> </w:t>
      </w:r>
      <w:r w:rsidRPr="00072220">
        <w:rPr>
          <w:rFonts w:cstheme="minorHAnsi"/>
          <w:sz w:val="24"/>
          <w:szCs w:val="24"/>
          <w:lang w:val="sk-SK" w:eastAsia="sk-SK"/>
        </w:rPr>
        <w:t>z odboru legislatívy občianskeho a obchodného práva Ministerstva spravodlivosti</w:t>
      </w:r>
    </w:p>
    <w:p w14:paraId="10D6E771" w14:textId="77777777" w:rsidR="004330D5" w:rsidRPr="00072220" w:rsidRDefault="004330D5" w:rsidP="004330D5">
      <w:pPr>
        <w:pStyle w:val="Odsekzoznamu"/>
        <w:numPr>
          <w:ilvl w:val="0"/>
          <w:numId w:val="4"/>
        </w:numPr>
        <w:rPr>
          <w:rFonts w:cstheme="minorHAnsi"/>
          <w:b/>
          <w:sz w:val="24"/>
          <w:szCs w:val="24"/>
          <w:lang w:val="sk-SK" w:eastAsia="sk-SK"/>
        </w:rPr>
      </w:pPr>
      <w:r w:rsidRPr="00072220">
        <w:rPr>
          <w:rFonts w:eastAsia="Times New Roman" w:cstheme="minorHAnsi"/>
          <w:b/>
          <w:sz w:val="24"/>
          <w:szCs w:val="24"/>
          <w:lang w:val="sk-SK" w:eastAsia="sk-SK"/>
        </w:rPr>
        <w:t xml:space="preserve">Juraj </w:t>
      </w:r>
      <w:proofErr w:type="spellStart"/>
      <w:r w:rsidRPr="00072220">
        <w:rPr>
          <w:rFonts w:eastAsia="Times New Roman" w:cstheme="minorHAnsi"/>
          <w:b/>
          <w:sz w:val="24"/>
          <w:szCs w:val="24"/>
          <w:lang w:val="sk-SK" w:eastAsia="sk-SK"/>
        </w:rPr>
        <w:t>Didák</w:t>
      </w:r>
      <w:proofErr w:type="spellEnd"/>
      <w:r w:rsidRPr="00072220">
        <w:rPr>
          <w:rFonts w:eastAsia="Times New Roman" w:cstheme="minorHAnsi"/>
          <w:b/>
          <w:sz w:val="24"/>
          <w:szCs w:val="24"/>
          <w:lang w:val="sk-SK" w:eastAsia="sk-SK"/>
        </w:rPr>
        <w:t xml:space="preserve"> </w:t>
      </w:r>
      <w:r w:rsidRPr="00072220">
        <w:rPr>
          <w:rFonts w:eastAsia="Times New Roman" w:cstheme="minorHAnsi"/>
          <w:sz w:val="24"/>
          <w:szCs w:val="24"/>
          <w:lang w:val="sk-SK" w:eastAsia="sk-SK"/>
        </w:rPr>
        <w:t>z</w:t>
      </w:r>
      <w:r w:rsidRPr="00072220">
        <w:rPr>
          <w:rFonts w:eastAsia="Times New Roman" w:cstheme="minorHAnsi"/>
          <w:b/>
          <w:sz w:val="24"/>
          <w:szCs w:val="24"/>
          <w:lang w:val="sk-SK" w:eastAsia="sk-SK"/>
        </w:rPr>
        <w:t xml:space="preserve"> </w:t>
      </w:r>
      <w:r w:rsidRPr="00072220">
        <w:rPr>
          <w:rFonts w:cstheme="minorHAnsi"/>
          <w:sz w:val="24"/>
          <w:szCs w:val="24"/>
          <w:lang w:val="sk-SK" w:eastAsia="sk-SK"/>
        </w:rPr>
        <w:t xml:space="preserve">Odboru podpory neformálneho vzdelávania NIVAM Národný inštitút vzdelávania a mládeže </w:t>
      </w:r>
    </w:p>
    <w:p w14:paraId="1F798270" w14:textId="77777777" w:rsidR="004330D5" w:rsidRPr="00072220" w:rsidRDefault="004330D5" w:rsidP="004330D5">
      <w:pPr>
        <w:pStyle w:val="Odsekzoznamu"/>
        <w:numPr>
          <w:ilvl w:val="0"/>
          <w:numId w:val="4"/>
        </w:numPr>
        <w:rPr>
          <w:rFonts w:cstheme="minorHAnsi"/>
          <w:b/>
          <w:sz w:val="24"/>
          <w:szCs w:val="24"/>
          <w:lang w:val="sk-SK" w:eastAsia="sk-SK"/>
        </w:rPr>
      </w:pPr>
      <w:r w:rsidRPr="00072220">
        <w:rPr>
          <w:rFonts w:eastAsia="Times New Roman" w:cstheme="minorHAnsi"/>
          <w:b/>
          <w:sz w:val="24"/>
          <w:szCs w:val="24"/>
          <w:lang w:val="sk-SK" w:eastAsia="sk-SK"/>
        </w:rPr>
        <w:t xml:space="preserve">Roland </w:t>
      </w:r>
      <w:proofErr w:type="spellStart"/>
      <w:r w:rsidRPr="00072220">
        <w:rPr>
          <w:rFonts w:eastAsia="Times New Roman" w:cstheme="minorHAnsi"/>
          <w:b/>
          <w:sz w:val="24"/>
          <w:szCs w:val="24"/>
          <w:lang w:val="sk-SK" w:eastAsia="sk-SK"/>
        </w:rPr>
        <w:t>Maťaš</w:t>
      </w:r>
      <w:proofErr w:type="spellEnd"/>
      <w:r w:rsidRPr="00072220">
        <w:rPr>
          <w:rFonts w:eastAsia="Times New Roman" w:cstheme="minorHAnsi"/>
          <w:b/>
          <w:sz w:val="24"/>
          <w:szCs w:val="24"/>
          <w:lang w:val="sk-SK" w:eastAsia="sk-SK"/>
        </w:rPr>
        <w:t xml:space="preserve"> – NIVAM</w:t>
      </w:r>
    </w:p>
    <w:p w14:paraId="43C51F0D" w14:textId="77777777" w:rsidR="004330D5" w:rsidRPr="00072220" w:rsidRDefault="004330D5" w:rsidP="004330D5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  <w:lang w:val="sk-SK"/>
        </w:rPr>
      </w:pPr>
      <w:r w:rsidRPr="00072220">
        <w:rPr>
          <w:rFonts w:cstheme="minorHAnsi"/>
          <w:b/>
          <w:sz w:val="24"/>
          <w:szCs w:val="24"/>
          <w:lang w:val="sk-SK"/>
        </w:rPr>
        <w:t xml:space="preserve">Michaela </w:t>
      </w:r>
      <w:proofErr w:type="spellStart"/>
      <w:r w:rsidRPr="00072220">
        <w:rPr>
          <w:rFonts w:cstheme="minorHAnsi"/>
          <w:b/>
          <w:sz w:val="24"/>
          <w:szCs w:val="24"/>
          <w:lang w:val="sk-SK"/>
        </w:rPr>
        <w:t>Pobudová</w:t>
      </w:r>
      <w:proofErr w:type="spellEnd"/>
      <w:r w:rsidRPr="00072220">
        <w:rPr>
          <w:rFonts w:cstheme="minorHAnsi"/>
          <w:sz w:val="24"/>
          <w:szCs w:val="24"/>
          <w:lang w:val="sk-SK"/>
        </w:rPr>
        <w:t xml:space="preserve">  - </w:t>
      </w:r>
      <w:proofErr w:type="spellStart"/>
      <w:r w:rsidRPr="00072220">
        <w:rPr>
          <w:rFonts w:cstheme="minorHAnsi"/>
          <w:sz w:val="24"/>
          <w:szCs w:val="24"/>
          <w:lang w:val="sk-SK"/>
        </w:rPr>
        <w:t>o.z</w:t>
      </w:r>
      <w:proofErr w:type="spellEnd"/>
      <w:r w:rsidRPr="00072220">
        <w:rPr>
          <w:rFonts w:cstheme="minorHAnsi"/>
          <w:sz w:val="24"/>
          <w:szCs w:val="24"/>
          <w:lang w:val="sk-SK"/>
        </w:rPr>
        <w:t xml:space="preserve">. </w:t>
      </w:r>
      <w:proofErr w:type="spellStart"/>
      <w:r w:rsidRPr="00072220">
        <w:rPr>
          <w:rFonts w:cstheme="minorHAnsi"/>
          <w:sz w:val="24"/>
          <w:szCs w:val="24"/>
          <w:lang w:val="sk-SK"/>
        </w:rPr>
        <w:t>Mareena</w:t>
      </w:r>
      <w:proofErr w:type="spellEnd"/>
      <w:r w:rsidRPr="00072220">
        <w:rPr>
          <w:rFonts w:cstheme="minorHAnsi"/>
          <w:sz w:val="24"/>
          <w:szCs w:val="24"/>
          <w:lang w:val="sk-SK"/>
        </w:rPr>
        <w:t xml:space="preserve"> (integrácia cudzincov) – možno príde neskôr</w:t>
      </w:r>
    </w:p>
    <w:p w14:paraId="7C451939" w14:textId="77777777" w:rsidR="004330D5" w:rsidRPr="00072220" w:rsidRDefault="004330D5" w:rsidP="004330D5">
      <w:pPr>
        <w:pStyle w:val="Odsekzoznamu"/>
        <w:rPr>
          <w:rFonts w:cstheme="minorHAnsi"/>
          <w:b/>
          <w:sz w:val="24"/>
          <w:szCs w:val="24"/>
          <w:lang w:val="sk-SK" w:eastAsia="sk-SK"/>
        </w:rPr>
      </w:pPr>
    </w:p>
    <w:p w14:paraId="01E5A84E" w14:textId="77777777" w:rsidR="004330D5" w:rsidRPr="00072220" w:rsidRDefault="004330D5" w:rsidP="004330D5">
      <w:pPr>
        <w:pStyle w:val="Odsekzoznamu"/>
        <w:ind w:left="2160"/>
        <w:rPr>
          <w:rFonts w:cstheme="minorHAnsi"/>
          <w:sz w:val="24"/>
          <w:szCs w:val="24"/>
          <w:lang w:val="sk-SK"/>
        </w:rPr>
      </w:pPr>
    </w:p>
    <w:p w14:paraId="627670E8" w14:textId="77777777" w:rsidR="004330D5" w:rsidRPr="00072220" w:rsidRDefault="004330D5" w:rsidP="004330D5">
      <w:pPr>
        <w:pStyle w:val="Odsekzoznamu"/>
        <w:ind w:left="2160"/>
        <w:rPr>
          <w:rFonts w:cstheme="minorHAnsi"/>
          <w:b/>
          <w:sz w:val="24"/>
          <w:szCs w:val="24"/>
          <w:lang w:val="sk-SK" w:eastAsia="sk-SK"/>
        </w:rPr>
      </w:pPr>
    </w:p>
    <w:p w14:paraId="74D65371" w14:textId="77777777" w:rsidR="004330D5" w:rsidRPr="00072220" w:rsidRDefault="004330D5" w:rsidP="004330D5">
      <w:pPr>
        <w:pStyle w:val="Odsekzoznamu"/>
        <w:numPr>
          <w:ilvl w:val="0"/>
          <w:numId w:val="3"/>
        </w:numPr>
        <w:rPr>
          <w:rFonts w:cstheme="minorHAnsi"/>
          <w:b/>
          <w:sz w:val="24"/>
          <w:szCs w:val="24"/>
          <w:lang w:val="sk-SK" w:eastAsia="sk-SK"/>
        </w:rPr>
      </w:pPr>
      <w:r w:rsidRPr="00072220">
        <w:rPr>
          <w:rFonts w:cstheme="minorHAnsi"/>
          <w:b/>
          <w:sz w:val="24"/>
          <w:szCs w:val="24"/>
          <w:lang w:val="sk-SK" w:eastAsia="sk-SK"/>
        </w:rPr>
        <w:t> </w:t>
      </w:r>
      <w:r w:rsidRPr="00072220">
        <w:rPr>
          <w:rFonts w:cstheme="minorHAnsi"/>
          <w:b/>
          <w:sz w:val="24"/>
          <w:szCs w:val="24"/>
          <w:u w:val="single"/>
          <w:lang w:val="sk-SK" w:eastAsia="sk-SK"/>
        </w:rPr>
        <w:t>ONLINE</w:t>
      </w:r>
      <w:r w:rsidRPr="00072220">
        <w:rPr>
          <w:rFonts w:cstheme="minorHAnsi"/>
          <w:b/>
          <w:sz w:val="24"/>
          <w:szCs w:val="24"/>
          <w:lang w:val="sk-SK" w:eastAsia="sk-SK"/>
        </w:rPr>
        <w:t>:</w:t>
      </w:r>
    </w:p>
    <w:p w14:paraId="5D4BFAC1" w14:textId="77777777" w:rsidR="004330D5" w:rsidRPr="00072220" w:rsidRDefault="004330D5" w:rsidP="004330D5">
      <w:pPr>
        <w:pStyle w:val="Odsekzoznamu"/>
        <w:numPr>
          <w:ilvl w:val="0"/>
          <w:numId w:val="5"/>
        </w:numPr>
        <w:rPr>
          <w:rFonts w:cstheme="minorHAnsi"/>
          <w:sz w:val="24"/>
          <w:szCs w:val="24"/>
          <w:lang w:val="sk-SK"/>
        </w:rPr>
      </w:pPr>
      <w:r w:rsidRPr="00072220">
        <w:rPr>
          <w:rFonts w:cstheme="minorHAnsi"/>
          <w:b/>
          <w:sz w:val="24"/>
          <w:szCs w:val="24"/>
          <w:lang w:val="sk-SK"/>
        </w:rPr>
        <w:t>Branislav Kožuch</w:t>
      </w:r>
      <w:r w:rsidRPr="00072220">
        <w:rPr>
          <w:rFonts w:cstheme="minorHAnsi"/>
          <w:sz w:val="24"/>
          <w:szCs w:val="24"/>
          <w:lang w:val="sk-SK"/>
        </w:rPr>
        <w:t xml:space="preserve"> – </w:t>
      </w:r>
      <w:proofErr w:type="spellStart"/>
      <w:r w:rsidRPr="00072220">
        <w:rPr>
          <w:rFonts w:cstheme="minorHAnsi"/>
          <w:sz w:val="24"/>
          <w:szCs w:val="24"/>
          <w:lang w:val="sk-SK"/>
        </w:rPr>
        <w:t>o.z</w:t>
      </w:r>
      <w:proofErr w:type="spellEnd"/>
      <w:r w:rsidRPr="00072220">
        <w:rPr>
          <w:rFonts w:cstheme="minorHAnsi"/>
          <w:sz w:val="24"/>
          <w:szCs w:val="24"/>
          <w:lang w:val="sk-SK"/>
        </w:rPr>
        <w:t xml:space="preserve">. V.I.A.C. (neformálne vzdelávanie) </w:t>
      </w:r>
    </w:p>
    <w:p w14:paraId="46DF9CBF" w14:textId="77777777" w:rsidR="004330D5" w:rsidRPr="00072220" w:rsidRDefault="004330D5" w:rsidP="004330D5">
      <w:pPr>
        <w:pStyle w:val="Odsekzoznamu"/>
        <w:numPr>
          <w:ilvl w:val="0"/>
          <w:numId w:val="5"/>
        </w:numPr>
        <w:rPr>
          <w:rFonts w:cstheme="minorHAnsi"/>
          <w:sz w:val="24"/>
          <w:szCs w:val="24"/>
          <w:lang w:val="sk-SK"/>
        </w:rPr>
      </w:pPr>
      <w:r w:rsidRPr="00072220">
        <w:rPr>
          <w:rFonts w:cstheme="minorHAnsi"/>
          <w:b/>
          <w:sz w:val="24"/>
          <w:szCs w:val="24"/>
          <w:lang w:val="sk-SK"/>
        </w:rPr>
        <w:t>Stanislav Konečný</w:t>
      </w:r>
      <w:r w:rsidRPr="00072220">
        <w:rPr>
          <w:rFonts w:cstheme="minorHAnsi"/>
          <w:sz w:val="24"/>
          <w:szCs w:val="24"/>
          <w:lang w:val="sk-SK"/>
        </w:rPr>
        <w:t xml:space="preserve"> – akademik venujúci sa v posledných rokoch verejnému záujmu, Univerzita Pavla Jozef Šafárika v Košiciach</w:t>
      </w:r>
    </w:p>
    <w:p w14:paraId="0B8D350A" w14:textId="77777777" w:rsidR="004330D5" w:rsidRPr="00072220" w:rsidRDefault="004330D5" w:rsidP="004330D5">
      <w:pPr>
        <w:pStyle w:val="Odsekzoznamu"/>
        <w:numPr>
          <w:ilvl w:val="0"/>
          <w:numId w:val="5"/>
        </w:numPr>
        <w:rPr>
          <w:rFonts w:cstheme="minorHAnsi"/>
          <w:sz w:val="24"/>
          <w:szCs w:val="24"/>
          <w:lang w:val="sk-SK"/>
        </w:rPr>
      </w:pPr>
      <w:r w:rsidRPr="00072220">
        <w:rPr>
          <w:rFonts w:cstheme="minorHAnsi"/>
          <w:b/>
          <w:sz w:val="24"/>
          <w:szCs w:val="24"/>
          <w:lang w:val="sk-SK"/>
        </w:rPr>
        <w:t xml:space="preserve">Eva Balážová </w:t>
      </w:r>
      <w:r w:rsidRPr="00072220">
        <w:rPr>
          <w:rFonts w:cstheme="minorHAnsi"/>
          <w:sz w:val="24"/>
          <w:szCs w:val="24"/>
          <w:lang w:val="sk-SK"/>
        </w:rPr>
        <w:t>prezidentka AKE</w:t>
      </w:r>
    </w:p>
    <w:p w14:paraId="43387874" w14:textId="77777777" w:rsidR="004330D5" w:rsidRPr="00072220" w:rsidRDefault="004330D5" w:rsidP="004330D5">
      <w:pPr>
        <w:pStyle w:val="Odsekzoznamu"/>
        <w:numPr>
          <w:ilvl w:val="0"/>
          <w:numId w:val="5"/>
        </w:numPr>
        <w:rPr>
          <w:rFonts w:eastAsia="Times New Roman" w:cstheme="minorHAnsi"/>
          <w:sz w:val="24"/>
          <w:szCs w:val="24"/>
          <w:lang w:val="sk-SK" w:eastAsia="sk-SK"/>
        </w:rPr>
      </w:pPr>
      <w:r w:rsidRPr="00072220">
        <w:rPr>
          <w:rFonts w:eastAsia="Times New Roman" w:cstheme="minorHAnsi"/>
          <w:b/>
          <w:sz w:val="24"/>
          <w:szCs w:val="24"/>
          <w:lang w:val="sk-SK" w:eastAsia="sk-SK"/>
        </w:rPr>
        <w:t xml:space="preserve">Michaela </w:t>
      </w:r>
      <w:proofErr w:type="spellStart"/>
      <w:r w:rsidRPr="00072220">
        <w:rPr>
          <w:rFonts w:eastAsia="Times New Roman" w:cstheme="minorHAnsi"/>
          <w:b/>
          <w:sz w:val="24"/>
          <w:szCs w:val="24"/>
          <w:lang w:val="sk-SK" w:eastAsia="sk-SK"/>
        </w:rPr>
        <w:t>Bolhová</w:t>
      </w:r>
      <w:proofErr w:type="spellEnd"/>
      <w:r w:rsidRPr="00072220">
        <w:rPr>
          <w:rFonts w:eastAsia="Times New Roman" w:cstheme="minorHAnsi"/>
          <w:b/>
          <w:sz w:val="24"/>
          <w:szCs w:val="24"/>
          <w:lang w:val="sk-SK" w:eastAsia="sk-SK"/>
        </w:rPr>
        <w:t xml:space="preserve"> </w:t>
      </w:r>
      <w:r w:rsidRPr="00072220">
        <w:rPr>
          <w:rFonts w:eastAsia="Times New Roman" w:cstheme="minorHAnsi"/>
          <w:sz w:val="24"/>
          <w:szCs w:val="24"/>
          <w:lang w:val="sk-SK" w:eastAsia="sk-SK"/>
        </w:rPr>
        <w:t xml:space="preserve">z </w:t>
      </w:r>
      <w:r w:rsidRPr="00072220">
        <w:rPr>
          <w:rFonts w:cstheme="minorHAnsi"/>
          <w:sz w:val="24"/>
          <w:szCs w:val="24"/>
          <w:lang w:val="sk-SK" w:eastAsia="sk-SK"/>
        </w:rPr>
        <w:t>odboru migrácie a integrácie</w:t>
      </w:r>
      <w:r w:rsidRPr="00072220">
        <w:rPr>
          <w:rFonts w:eastAsia="Times New Roman" w:cstheme="minorHAnsi"/>
          <w:sz w:val="24"/>
          <w:szCs w:val="24"/>
          <w:lang w:val="sk-SK" w:eastAsia="sk-SK"/>
        </w:rPr>
        <w:t xml:space="preserve"> Migračného úradu Ministerstva vnútra SR</w:t>
      </w:r>
    </w:p>
    <w:p w14:paraId="6871E057" w14:textId="77777777" w:rsidR="004330D5" w:rsidRPr="00072220" w:rsidRDefault="004330D5" w:rsidP="004330D5">
      <w:pPr>
        <w:pStyle w:val="Odsekzoznamu"/>
        <w:numPr>
          <w:ilvl w:val="0"/>
          <w:numId w:val="5"/>
        </w:numPr>
        <w:rPr>
          <w:rFonts w:cstheme="minorHAnsi"/>
          <w:sz w:val="24"/>
          <w:szCs w:val="24"/>
          <w:lang w:val="sk-SK"/>
        </w:rPr>
      </w:pPr>
      <w:r w:rsidRPr="00072220">
        <w:rPr>
          <w:rFonts w:eastAsia="Times New Roman" w:cstheme="minorHAnsi"/>
          <w:b/>
          <w:sz w:val="24"/>
          <w:szCs w:val="24"/>
          <w:lang w:val="sk-SK" w:eastAsia="sk-SK"/>
        </w:rPr>
        <w:t xml:space="preserve">Marek Krnáč </w:t>
      </w:r>
      <w:r w:rsidRPr="00072220">
        <w:rPr>
          <w:rFonts w:eastAsia="Times New Roman" w:cstheme="minorHAnsi"/>
          <w:sz w:val="24"/>
          <w:szCs w:val="24"/>
          <w:lang w:val="sk-SK" w:eastAsia="sk-SK"/>
        </w:rPr>
        <w:t xml:space="preserve">zástupca riaditeľa Krajskej inovačnej a rozvojovej agentúry </w:t>
      </w:r>
      <w:r w:rsidRPr="00072220">
        <w:rPr>
          <w:rFonts w:cstheme="minorHAnsi"/>
          <w:sz w:val="24"/>
          <w:szCs w:val="24"/>
          <w:lang w:val="sk-SK"/>
        </w:rPr>
        <w:t xml:space="preserve">Trnavského samosprávneho kraja, namiesto </w:t>
      </w:r>
      <w:r w:rsidRPr="00072220">
        <w:rPr>
          <w:rFonts w:cstheme="minorHAnsi"/>
          <w:b/>
          <w:sz w:val="24"/>
          <w:szCs w:val="24"/>
          <w:lang w:val="sk-SK"/>
        </w:rPr>
        <w:t xml:space="preserve">Viktora </w:t>
      </w:r>
      <w:proofErr w:type="spellStart"/>
      <w:r w:rsidRPr="00072220">
        <w:rPr>
          <w:rFonts w:cstheme="minorHAnsi"/>
          <w:b/>
          <w:sz w:val="24"/>
          <w:szCs w:val="24"/>
          <w:lang w:val="sk-SK"/>
        </w:rPr>
        <w:t>Marošiho</w:t>
      </w:r>
      <w:proofErr w:type="spellEnd"/>
    </w:p>
    <w:p w14:paraId="73B86084" w14:textId="77777777" w:rsidR="004330D5" w:rsidRPr="00072220" w:rsidRDefault="004330D5" w:rsidP="004330D5">
      <w:pPr>
        <w:pStyle w:val="Odsekzoznamu"/>
        <w:rPr>
          <w:rFonts w:cstheme="minorHAnsi"/>
          <w:sz w:val="24"/>
          <w:szCs w:val="24"/>
          <w:lang w:val="sk-SK"/>
        </w:rPr>
      </w:pPr>
    </w:p>
    <w:p w14:paraId="035B8BE9" w14:textId="77777777" w:rsidR="004330D5" w:rsidRPr="00072220" w:rsidRDefault="004330D5" w:rsidP="004330D5">
      <w:pPr>
        <w:pStyle w:val="Odsekzoznamu"/>
        <w:ind w:left="2160"/>
        <w:jc w:val="both"/>
        <w:rPr>
          <w:rFonts w:eastAsia="Times New Roman" w:cstheme="minorHAnsi"/>
          <w:b/>
          <w:i/>
          <w:sz w:val="24"/>
          <w:szCs w:val="24"/>
          <w:lang w:val="sk-SK" w:eastAsia="sk-SK"/>
        </w:rPr>
      </w:pPr>
    </w:p>
    <w:p w14:paraId="6A13291B" w14:textId="77777777" w:rsidR="004330D5" w:rsidRPr="00072220" w:rsidRDefault="004330D5" w:rsidP="004330D5">
      <w:pPr>
        <w:pStyle w:val="Odsekzoznamu"/>
        <w:numPr>
          <w:ilvl w:val="1"/>
          <w:numId w:val="2"/>
        </w:numPr>
        <w:rPr>
          <w:rFonts w:cstheme="minorHAnsi"/>
          <w:sz w:val="24"/>
          <w:szCs w:val="24"/>
          <w:lang w:val="sk-SK"/>
        </w:rPr>
      </w:pPr>
      <w:r w:rsidRPr="00072220">
        <w:rPr>
          <w:rFonts w:cstheme="minorHAnsi"/>
          <w:sz w:val="24"/>
          <w:szCs w:val="24"/>
          <w:lang w:val="sk-SK"/>
        </w:rPr>
        <w:t> </w:t>
      </w:r>
      <w:r w:rsidRPr="00072220">
        <w:rPr>
          <w:rFonts w:cstheme="minorHAnsi"/>
          <w:b/>
          <w:sz w:val="24"/>
          <w:szCs w:val="24"/>
          <w:u w:val="single"/>
          <w:lang w:val="sk-SK"/>
        </w:rPr>
        <w:t>NEPRÍTOMNÍ</w:t>
      </w:r>
      <w:r w:rsidRPr="00072220">
        <w:rPr>
          <w:rFonts w:cstheme="minorHAnsi"/>
          <w:sz w:val="24"/>
          <w:szCs w:val="24"/>
          <w:lang w:val="sk-SK"/>
        </w:rPr>
        <w:t>:</w:t>
      </w:r>
    </w:p>
    <w:p w14:paraId="7C1CEB3D" w14:textId="77777777" w:rsidR="004330D5" w:rsidRPr="00072220" w:rsidRDefault="004330D5" w:rsidP="004330D5">
      <w:pPr>
        <w:pStyle w:val="Odsekzoznamu"/>
        <w:numPr>
          <w:ilvl w:val="0"/>
          <w:numId w:val="6"/>
        </w:numPr>
        <w:jc w:val="both"/>
        <w:rPr>
          <w:rFonts w:eastAsia="Times New Roman" w:cstheme="minorHAnsi"/>
          <w:sz w:val="24"/>
          <w:szCs w:val="24"/>
          <w:lang w:val="sk-SK" w:eastAsia="sk-SK"/>
        </w:rPr>
      </w:pPr>
      <w:r w:rsidRPr="00072220">
        <w:rPr>
          <w:rFonts w:eastAsia="Times New Roman" w:cstheme="minorHAnsi"/>
          <w:b/>
          <w:sz w:val="24"/>
          <w:szCs w:val="24"/>
          <w:lang w:val="sk-SK" w:eastAsia="sk-SK"/>
        </w:rPr>
        <w:t xml:space="preserve">Peter </w:t>
      </w:r>
      <w:proofErr w:type="spellStart"/>
      <w:r w:rsidRPr="00072220">
        <w:rPr>
          <w:rFonts w:eastAsia="Times New Roman" w:cstheme="minorHAnsi"/>
          <w:b/>
          <w:sz w:val="24"/>
          <w:szCs w:val="24"/>
          <w:lang w:val="sk-SK" w:eastAsia="sk-SK"/>
        </w:rPr>
        <w:t>Hronček</w:t>
      </w:r>
      <w:proofErr w:type="spellEnd"/>
      <w:r w:rsidRPr="00072220">
        <w:rPr>
          <w:rFonts w:eastAsia="Times New Roman" w:cstheme="minorHAnsi"/>
          <w:sz w:val="24"/>
          <w:szCs w:val="24"/>
          <w:lang w:val="sk-SK" w:eastAsia="sk-SK"/>
        </w:rPr>
        <w:t xml:space="preserve">  z Útvaru hodnoty za peniaze MF SR</w:t>
      </w:r>
    </w:p>
    <w:p w14:paraId="7C797BB7" w14:textId="77777777" w:rsidR="004330D5" w:rsidRPr="00072220" w:rsidRDefault="004330D5" w:rsidP="004330D5">
      <w:pPr>
        <w:pStyle w:val="Odsekzoznamu"/>
        <w:numPr>
          <w:ilvl w:val="0"/>
          <w:numId w:val="6"/>
        </w:numPr>
        <w:rPr>
          <w:rFonts w:cstheme="minorHAnsi"/>
          <w:sz w:val="24"/>
          <w:szCs w:val="24"/>
          <w:lang w:val="sk-SK"/>
        </w:rPr>
      </w:pPr>
      <w:r w:rsidRPr="00072220">
        <w:rPr>
          <w:rFonts w:eastAsia="Times New Roman" w:cstheme="minorHAnsi"/>
          <w:b/>
          <w:sz w:val="24"/>
          <w:szCs w:val="24"/>
          <w:lang w:val="sk-SK" w:eastAsia="sk-SK"/>
        </w:rPr>
        <w:t xml:space="preserve">Katarína Biela </w:t>
      </w:r>
      <w:r w:rsidRPr="00072220">
        <w:rPr>
          <w:rFonts w:cstheme="minorHAnsi"/>
          <w:sz w:val="24"/>
          <w:szCs w:val="24"/>
          <w:lang w:val="sk-SK"/>
        </w:rPr>
        <w:t>z odboru ľudských práv Ministerstva spravodlivosti</w:t>
      </w:r>
    </w:p>
    <w:p w14:paraId="5B8C25B9" w14:textId="77777777" w:rsidR="004330D5" w:rsidRPr="00072220" w:rsidRDefault="004330D5" w:rsidP="004330D5">
      <w:pPr>
        <w:pStyle w:val="Odsekzoznamu"/>
        <w:numPr>
          <w:ilvl w:val="0"/>
          <w:numId w:val="6"/>
        </w:numPr>
        <w:rPr>
          <w:rFonts w:cstheme="minorHAnsi"/>
          <w:sz w:val="24"/>
          <w:szCs w:val="24"/>
          <w:lang w:val="sk-SK"/>
        </w:rPr>
      </w:pPr>
      <w:r w:rsidRPr="00072220">
        <w:rPr>
          <w:rFonts w:eastAsia="Times New Roman" w:cstheme="minorHAnsi"/>
          <w:b/>
          <w:sz w:val="24"/>
          <w:szCs w:val="24"/>
          <w:lang w:val="sk-SK" w:eastAsia="sk-SK"/>
        </w:rPr>
        <w:t xml:space="preserve">Michal </w:t>
      </w:r>
      <w:proofErr w:type="spellStart"/>
      <w:r w:rsidRPr="00072220">
        <w:rPr>
          <w:rFonts w:eastAsia="Times New Roman" w:cstheme="minorHAnsi"/>
          <w:b/>
          <w:sz w:val="24"/>
          <w:szCs w:val="24"/>
          <w:lang w:val="sk-SK" w:eastAsia="sk-SK"/>
        </w:rPr>
        <w:t>Krčméry</w:t>
      </w:r>
      <w:proofErr w:type="spellEnd"/>
      <w:r w:rsidRPr="00072220">
        <w:rPr>
          <w:rFonts w:eastAsia="Times New Roman" w:cstheme="minorHAnsi"/>
          <w:sz w:val="24"/>
          <w:szCs w:val="24"/>
          <w:lang w:val="sk-SK" w:eastAsia="sk-SK"/>
        </w:rPr>
        <w:t xml:space="preserve"> z Ministerstva financií SR</w:t>
      </w:r>
    </w:p>
    <w:p w14:paraId="2A9008FE" w14:textId="77777777" w:rsidR="004330D5" w:rsidRPr="00072220" w:rsidRDefault="004330D5" w:rsidP="004330D5">
      <w:pPr>
        <w:pStyle w:val="Odsekzoznamu"/>
        <w:numPr>
          <w:ilvl w:val="0"/>
          <w:numId w:val="6"/>
        </w:numPr>
        <w:rPr>
          <w:rFonts w:cstheme="minorHAnsi"/>
          <w:sz w:val="24"/>
          <w:szCs w:val="24"/>
          <w:lang w:val="sk-SK"/>
        </w:rPr>
      </w:pPr>
      <w:r w:rsidRPr="00072220">
        <w:rPr>
          <w:rFonts w:cstheme="minorHAnsi"/>
          <w:b/>
          <w:sz w:val="24"/>
          <w:szCs w:val="24"/>
          <w:lang w:val="sk-SK"/>
        </w:rPr>
        <w:t xml:space="preserve">Alena </w:t>
      </w:r>
      <w:proofErr w:type="spellStart"/>
      <w:r w:rsidRPr="00072220">
        <w:rPr>
          <w:rFonts w:cstheme="minorHAnsi"/>
          <w:b/>
          <w:sz w:val="24"/>
          <w:szCs w:val="24"/>
          <w:lang w:val="sk-SK"/>
        </w:rPr>
        <w:t>Vachnová</w:t>
      </w:r>
      <w:proofErr w:type="spellEnd"/>
      <w:r w:rsidRPr="00072220">
        <w:rPr>
          <w:rFonts w:cstheme="minorHAnsi"/>
          <w:sz w:val="24"/>
          <w:szCs w:val="24"/>
          <w:lang w:val="sk-SK"/>
        </w:rPr>
        <w:t xml:space="preserve"> – Nadácia Dedo (ľudia bez domova) </w:t>
      </w:r>
    </w:p>
    <w:p w14:paraId="72B5C97E" w14:textId="77777777" w:rsidR="004330D5" w:rsidRPr="00072220" w:rsidRDefault="004330D5" w:rsidP="004330D5">
      <w:pPr>
        <w:pStyle w:val="Odsekzoznamu"/>
        <w:numPr>
          <w:ilvl w:val="0"/>
          <w:numId w:val="6"/>
        </w:numPr>
        <w:jc w:val="both"/>
        <w:rPr>
          <w:rFonts w:eastAsia="Times New Roman" w:cstheme="minorHAnsi"/>
          <w:b/>
          <w:i/>
          <w:sz w:val="24"/>
          <w:szCs w:val="24"/>
          <w:lang w:val="sk-SK" w:eastAsia="sk-SK"/>
        </w:rPr>
      </w:pPr>
      <w:r w:rsidRPr="00072220">
        <w:rPr>
          <w:rFonts w:eastAsia="Times New Roman" w:cstheme="minorHAnsi"/>
          <w:b/>
          <w:sz w:val="24"/>
          <w:szCs w:val="24"/>
          <w:lang w:val="sk-SK" w:eastAsia="sk-SK"/>
        </w:rPr>
        <w:t xml:space="preserve">Erika Rusnáková z </w:t>
      </w:r>
      <w:r w:rsidRPr="00072220">
        <w:rPr>
          <w:rFonts w:eastAsia="Times New Roman" w:cstheme="minorHAnsi"/>
          <w:sz w:val="24"/>
          <w:szCs w:val="24"/>
          <w:lang w:val="sk-SK" w:eastAsia="sk-SK"/>
        </w:rPr>
        <w:t>Ministerstva práce, sociálnych vecí a rodiny SR, , odbor Verejného obstarávania</w:t>
      </w:r>
    </w:p>
    <w:p w14:paraId="42FFE314" w14:textId="2E82D6B8" w:rsidR="004330D5" w:rsidRPr="00072220" w:rsidRDefault="004330D5" w:rsidP="004330D5">
      <w:pPr>
        <w:pStyle w:val="Odsekzoznamu"/>
        <w:numPr>
          <w:ilvl w:val="0"/>
          <w:numId w:val="6"/>
        </w:numPr>
        <w:jc w:val="both"/>
        <w:rPr>
          <w:rFonts w:eastAsia="Times New Roman" w:cstheme="minorHAnsi"/>
          <w:b/>
          <w:i/>
          <w:sz w:val="24"/>
          <w:szCs w:val="24"/>
          <w:lang w:val="sk-SK" w:eastAsia="sk-SK"/>
        </w:rPr>
      </w:pPr>
      <w:r w:rsidRPr="00072220">
        <w:rPr>
          <w:rFonts w:eastAsia="Times New Roman" w:cstheme="minorHAnsi"/>
          <w:b/>
          <w:sz w:val="24"/>
          <w:szCs w:val="24"/>
          <w:lang w:val="sk-SK" w:eastAsia="sk-SK"/>
        </w:rPr>
        <w:t xml:space="preserve">Denisa Bartošová </w:t>
      </w:r>
      <w:r w:rsidRPr="00072220">
        <w:rPr>
          <w:rFonts w:eastAsia="Times New Roman" w:cstheme="minorHAnsi"/>
          <w:sz w:val="24"/>
          <w:szCs w:val="24"/>
          <w:lang w:val="sk-SK" w:eastAsia="sk-SK"/>
        </w:rPr>
        <w:t>za</w:t>
      </w:r>
      <w:r w:rsidRPr="00072220">
        <w:rPr>
          <w:rFonts w:eastAsia="Times New Roman" w:cstheme="minorHAnsi"/>
          <w:b/>
          <w:sz w:val="24"/>
          <w:szCs w:val="24"/>
          <w:lang w:val="sk-SK" w:eastAsia="sk-SK"/>
        </w:rPr>
        <w:t xml:space="preserve"> </w:t>
      </w:r>
      <w:r w:rsidRPr="00072220">
        <w:rPr>
          <w:rFonts w:eastAsia="Times New Roman" w:cstheme="minorHAnsi"/>
          <w:sz w:val="24"/>
          <w:szCs w:val="24"/>
          <w:lang w:val="sk-SK" w:eastAsia="sk-SK"/>
        </w:rPr>
        <w:t>mestský úrad Piešťany, Asociácia prednostov</w:t>
      </w:r>
    </w:p>
    <w:p w14:paraId="4014C78E" w14:textId="77777777" w:rsidR="004330D5" w:rsidRPr="00072220" w:rsidRDefault="004330D5" w:rsidP="004330D5">
      <w:pPr>
        <w:pStyle w:val="Odsekzoznamu"/>
        <w:numPr>
          <w:ilvl w:val="0"/>
          <w:numId w:val="6"/>
        </w:numPr>
        <w:rPr>
          <w:rFonts w:cstheme="minorHAnsi"/>
          <w:b/>
          <w:sz w:val="24"/>
          <w:szCs w:val="24"/>
          <w:lang w:val="sk-SK" w:eastAsia="sk-SK"/>
        </w:rPr>
      </w:pPr>
      <w:r w:rsidRPr="00072220">
        <w:rPr>
          <w:rFonts w:cstheme="minorHAnsi"/>
          <w:b/>
          <w:sz w:val="24"/>
          <w:szCs w:val="24"/>
          <w:lang w:val="sk-SK"/>
        </w:rPr>
        <w:t xml:space="preserve">Peter </w:t>
      </w:r>
      <w:proofErr w:type="spellStart"/>
      <w:r w:rsidRPr="00072220">
        <w:rPr>
          <w:rFonts w:cstheme="minorHAnsi"/>
          <w:b/>
          <w:sz w:val="24"/>
          <w:szCs w:val="24"/>
          <w:lang w:val="sk-SK"/>
        </w:rPr>
        <w:t>Handiak</w:t>
      </w:r>
      <w:proofErr w:type="spellEnd"/>
      <w:r w:rsidRPr="00072220">
        <w:rPr>
          <w:rFonts w:cstheme="minorHAnsi"/>
          <w:sz w:val="24"/>
          <w:szCs w:val="24"/>
          <w:lang w:val="sk-SK"/>
        </w:rPr>
        <w:t xml:space="preserve"> – právnik z GPL </w:t>
      </w:r>
      <w:proofErr w:type="spellStart"/>
      <w:r w:rsidRPr="00072220">
        <w:rPr>
          <w:rFonts w:cstheme="minorHAnsi"/>
          <w:sz w:val="24"/>
          <w:szCs w:val="24"/>
          <w:lang w:val="sk-SK"/>
        </w:rPr>
        <w:t>s.r.o</w:t>
      </w:r>
      <w:proofErr w:type="spellEnd"/>
      <w:r w:rsidRPr="00072220">
        <w:rPr>
          <w:rFonts w:cstheme="minorHAnsi"/>
          <w:sz w:val="24"/>
          <w:szCs w:val="24"/>
          <w:lang w:val="sk-SK"/>
        </w:rPr>
        <w:t xml:space="preserve">,, člen legislatívnej rady </w:t>
      </w:r>
    </w:p>
    <w:p w14:paraId="6C742DFA" w14:textId="77777777" w:rsidR="004330D5" w:rsidRPr="00072220" w:rsidRDefault="004330D5" w:rsidP="004330D5">
      <w:pPr>
        <w:pStyle w:val="Odsekzoznamu"/>
        <w:jc w:val="both"/>
        <w:rPr>
          <w:rFonts w:eastAsia="Times New Roman" w:cstheme="minorHAnsi"/>
          <w:b/>
          <w:i/>
          <w:sz w:val="24"/>
          <w:szCs w:val="24"/>
          <w:lang w:val="sk-SK" w:eastAsia="sk-SK"/>
        </w:rPr>
      </w:pPr>
    </w:p>
    <w:p w14:paraId="17F995BF" w14:textId="77777777" w:rsidR="004330D5" w:rsidRPr="00072220" w:rsidRDefault="004330D5" w:rsidP="00977FB2">
      <w:pPr>
        <w:jc w:val="both"/>
        <w:rPr>
          <w:lang w:val="sk-SK"/>
        </w:rPr>
      </w:pPr>
    </w:p>
    <w:p w14:paraId="07808ECF" w14:textId="77777777" w:rsidR="004330D5" w:rsidRPr="00072220" w:rsidRDefault="004330D5" w:rsidP="00977FB2">
      <w:pPr>
        <w:jc w:val="both"/>
        <w:rPr>
          <w:lang w:val="sk-SK"/>
        </w:rPr>
      </w:pPr>
    </w:p>
    <w:sectPr w:rsidR="004330D5" w:rsidRPr="00072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AD2"/>
    <w:multiLevelType w:val="hybridMultilevel"/>
    <w:tmpl w:val="01F4551A"/>
    <w:lvl w:ilvl="0" w:tplc="D8A25A56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D1623"/>
    <w:multiLevelType w:val="hybridMultilevel"/>
    <w:tmpl w:val="EE6680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4978"/>
    <w:multiLevelType w:val="hybridMultilevel"/>
    <w:tmpl w:val="5AC0D776"/>
    <w:lvl w:ilvl="0" w:tplc="C30AD0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F7992"/>
    <w:multiLevelType w:val="hybridMultilevel"/>
    <w:tmpl w:val="0DC24E46"/>
    <w:lvl w:ilvl="0" w:tplc="8D9E84C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F6AAA"/>
    <w:multiLevelType w:val="hybridMultilevel"/>
    <w:tmpl w:val="80D4CC24"/>
    <w:lvl w:ilvl="0" w:tplc="C30AD0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EC7A56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35C50"/>
    <w:multiLevelType w:val="hybridMultilevel"/>
    <w:tmpl w:val="B302F0BA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4D3DAF"/>
    <w:multiLevelType w:val="multilevel"/>
    <w:tmpl w:val="598A8F7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F5E7C7B"/>
    <w:multiLevelType w:val="hybridMultilevel"/>
    <w:tmpl w:val="A8904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03E8A"/>
    <w:multiLevelType w:val="hybridMultilevel"/>
    <w:tmpl w:val="AC525F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531CCBF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467CF"/>
    <w:multiLevelType w:val="multilevel"/>
    <w:tmpl w:val="598A8F7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B6B59A2"/>
    <w:multiLevelType w:val="multilevel"/>
    <w:tmpl w:val="598A8F7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001394E"/>
    <w:multiLevelType w:val="hybridMultilevel"/>
    <w:tmpl w:val="34A613CC"/>
    <w:lvl w:ilvl="0" w:tplc="55DE93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A8"/>
    <w:rsid w:val="00010058"/>
    <w:rsid w:val="00021864"/>
    <w:rsid w:val="000218FE"/>
    <w:rsid w:val="000236E3"/>
    <w:rsid w:val="00052246"/>
    <w:rsid w:val="000609C7"/>
    <w:rsid w:val="00072220"/>
    <w:rsid w:val="00093B73"/>
    <w:rsid w:val="00095050"/>
    <w:rsid w:val="000B3F69"/>
    <w:rsid w:val="000B6E2A"/>
    <w:rsid w:val="00104CD6"/>
    <w:rsid w:val="00135827"/>
    <w:rsid w:val="0017112A"/>
    <w:rsid w:val="001A0A17"/>
    <w:rsid w:val="001E39C2"/>
    <w:rsid w:val="001F4E33"/>
    <w:rsid w:val="00202A96"/>
    <w:rsid w:val="00222818"/>
    <w:rsid w:val="00230575"/>
    <w:rsid w:val="002D3BF8"/>
    <w:rsid w:val="00342ACA"/>
    <w:rsid w:val="003931AB"/>
    <w:rsid w:val="004330D5"/>
    <w:rsid w:val="00466801"/>
    <w:rsid w:val="00472D76"/>
    <w:rsid w:val="004A4077"/>
    <w:rsid w:val="004B44D8"/>
    <w:rsid w:val="004E5587"/>
    <w:rsid w:val="00547DF9"/>
    <w:rsid w:val="0056420F"/>
    <w:rsid w:val="00587F24"/>
    <w:rsid w:val="005E46C4"/>
    <w:rsid w:val="005F152F"/>
    <w:rsid w:val="00601BDB"/>
    <w:rsid w:val="00607AFD"/>
    <w:rsid w:val="0061450F"/>
    <w:rsid w:val="006151DF"/>
    <w:rsid w:val="006331E7"/>
    <w:rsid w:val="00670CA8"/>
    <w:rsid w:val="00683BF9"/>
    <w:rsid w:val="006908C4"/>
    <w:rsid w:val="006B1D96"/>
    <w:rsid w:val="006B3895"/>
    <w:rsid w:val="006C10B7"/>
    <w:rsid w:val="006C5DE6"/>
    <w:rsid w:val="006D1B92"/>
    <w:rsid w:val="006D400B"/>
    <w:rsid w:val="00752F97"/>
    <w:rsid w:val="00794F17"/>
    <w:rsid w:val="007A0ED8"/>
    <w:rsid w:val="007C6330"/>
    <w:rsid w:val="007D3A7D"/>
    <w:rsid w:val="0081478A"/>
    <w:rsid w:val="00861BBE"/>
    <w:rsid w:val="00875AC2"/>
    <w:rsid w:val="008A1B39"/>
    <w:rsid w:val="008E5D44"/>
    <w:rsid w:val="008F75B5"/>
    <w:rsid w:val="00977FB2"/>
    <w:rsid w:val="00986D24"/>
    <w:rsid w:val="009D52FD"/>
    <w:rsid w:val="009F446E"/>
    <w:rsid w:val="00A06AA7"/>
    <w:rsid w:val="00A07D16"/>
    <w:rsid w:val="00AB0851"/>
    <w:rsid w:val="00B00044"/>
    <w:rsid w:val="00B02123"/>
    <w:rsid w:val="00B342F2"/>
    <w:rsid w:val="00B70952"/>
    <w:rsid w:val="00B8693C"/>
    <w:rsid w:val="00BD005F"/>
    <w:rsid w:val="00BD5C7D"/>
    <w:rsid w:val="00BE2EE5"/>
    <w:rsid w:val="00C17AD0"/>
    <w:rsid w:val="00C261C6"/>
    <w:rsid w:val="00C62247"/>
    <w:rsid w:val="00C92C62"/>
    <w:rsid w:val="00CD248C"/>
    <w:rsid w:val="00CF5B92"/>
    <w:rsid w:val="00D31274"/>
    <w:rsid w:val="00D47E4B"/>
    <w:rsid w:val="00D54185"/>
    <w:rsid w:val="00D67857"/>
    <w:rsid w:val="00D85208"/>
    <w:rsid w:val="00D85A32"/>
    <w:rsid w:val="00DA6DD9"/>
    <w:rsid w:val="00DC3C9A"/>
    <w:rsid w:val="00DD06D1"/>
    <w:rsid w:val="00DD241C"/>
    <w:rsid w:val="00E30247"/>
    <w:rsid w:val="00ED56D4"/>
    <w:rsid w:val="00EE12CE"/>
    <w:rsid w:val="00F47678"/>
    <w:rsid w:val="00F849C2"/>
    <w:rsid w:val="00FA6051"/>
    <w:rsid w:val="00FE5833"/>
    <w:rsid w:val="00FE67EE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4C06"/>
  <w15:chartTrackingRefBased/>
  <w15:docId w15:val="{57BDCBD6-C267-43ED-AC8C-39802585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33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k-SK"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057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8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218F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218F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8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8FE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4330D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k-SK" w:eastAsia="sk-SK"/>
      <w14:ligatures w14:val="none"/>
    </w:rPr>
  </w:style>
  <w:style w:type="paragraph" w:styleId="Normlnywebov">
    <w:name w:val="Normal (Web)"/>
    <w:basedOn w:val="Normlny"/>
    <w:uiPriority w:val="99"/>
    <w:unhideWhenUsed/>
    <w:rsid w:val="0087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k-SK"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Johanesova</dc:creator>
  <cp:keywords/>
  <dc:description/>
  <cp:lastModifiedBy>Lucia Švecová</cp:lastModifiedBy>
  <cp:revision>97</cp:revision>
  <dcterms:created xsi:type="dcterms:W3CDTF">2023-05-18T07:07:00Z</dcterms:created>
  <dcterms:modified xsi:type="dcterms:W3CDTF">2023-06-21T10:46:00Z</dcterms:modified>
</cp:coreProperties>
</file>